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48D" w:rsidRPr="00392ACC" w:rsidRDefault="00842CFA" w:rsidP="00DB501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Theme="minorHAnsi" w:hAnsiTheme="minorHAnsi" w:cstheme="minorHAnsi"/>
          <w:spacing w:val="-1"/>
          <w:sz w:val="27"/>
          <w:szCs w:val="21"/>
          <w:lang w:val="fr-FR"/>
        </w:rPr>
      </w:pPr>
      <w:r w:rsidRPr="00392ACC">
        <w:rPr>
          <w:rFonts w:asciiTheme="minorHAnsi" w:hAnsiTheme="minorHAnsi" w:cstheme="minorHAnsi"/>
          <w:spacing w:val="-1"/>
          <w:sz w:val="27"/>
          <w:szCs w:val="21"/>
          <w:lang w:val="fr-FR"/>
        </w:rPr>
        <w:t>Reconnaître et signaler la maltraitance et la négligence d'enfants</w:t>
      </w:r>
    </w:p>
    <w:p w:rsidR="00A5748D" w:rsidRPr="00392ACC" w:rsidRDefault="00681506" w:rsidP="00DB501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Theme="minorHAnsi" w:hAnsiTheme="minorHAnsi" w:cstheme="minorHAnsi"/>
          <w:spacing w:val="49"/>
          <w:sz w:val="27"/>
          <w:szCs w:val="21"/>
          <w:lang w:val="fr-FR"/>
        </w:rPr>
      </w:pPr>
      <w:r w:rsidRPr="00392ACC">
        <w:rPr>
          <w:rFonts w:asciiTheme="minorHAnsi" w:hAnsiTheme="minorHAnsi" w:cstheme="minorHAnsi"/>
          <w:spacing w:val="-1"/>
          <w:sz w:val="27"/>
          <w:szCs w:val="21"/>
          <w:lang w:val="fr-FR"/>
        </w:rPr>
        <w:t>Attestation du COVID-19</w:t>
      </w:r>
    </w:p>
    <w:p w:rsidR="005E1A1F" w:rsidRPr="00392ACC" w:rsidRDefault="002429F0" w:rsidP="002429F0">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Theme="minorHAnsi" w:hAnsiTheme="minorHAnsi" w:cstheme="minorHAnsi"/>
          <w:spacing w:val="-1"/>
          <w:sz w:val="27"/>
          <w:szCs w:val="21"/>
          <w:lang w:val="fr-FR"/>
        </w:rPr>
      </w:pPr>
      <w:bookmarkStart w:id="0" w:name="_Hlk83383843"/>
      <w:r w:rsidRPr="00392ACC">
        <w:rPr>
          <w:rFonts w:asciiTheme="minorHAnsi" w:hAnsiTheme="minorHAnsi" w:cstheme="minorHAnsi"/>
          <w:spacing w:val="-1"/>
          <w:sz w:val="27"/>
          <w:szCs w:val="21"/>
          <w:lang w:val="fr-FR"/>
        </w:rPr>
        <w:t>Questions fréquemment posées par les volontaire</w:t>
      </w:r>
      <w:bookmarkEnd w:id="0"/>
      <w:r w:rsidRPr="00392ACC">
        <w:rPr>
          <w:rFonts w:asciiTheme="minorHAnsi" w:hAnsiTheme="minorHAnsi" w:cstheme="minorHAnsi"/>
          <w:spacing w:val="-1"/>
          <w:sz w:val="27"/>
          <w:szCs w:val="21"/>
          <w:lang w:val="fr-FR"/>
        </w:rPr>
        <w:t>, année 2022</w:t>
      </w:r>
    </w:p>
    <w:p w:rsidR="002429F0" w:rsidRPr="00392ACC" w:rsidRDefault="002429F0" w:rsidP="005E1A1F">
      <w:pPr>
        <w:pStyle w:val="NoSpacing"/>
        <w:ind w:left="270"/>
        <w:jc w:val="both"/>
        <w:rPr>
          <w:sz w:val="20"/>
          <w:szCs w:val="20"/>
          <w:lang w:val="fr-FR"/>
        </w:rPr>
      </w:pPr>
    </w:p>
    <w:p w:rsidR="00536E3C" w:rsidRPr="00392ACC" w:rsidRDefault="00842CFA" w:rsidP="005E1A1F">
      <w:pPr>
        <w:pStyle w:val="NoSpacing"/>
        <w:ind w:left="270"/>
        <w:jc w:val="both"/>
        <w:rPr>
          <w:sz w:val="21"/>
          <w:szCs w:val="21"/>
          <w:lang w:val="fr-FR"/>
        </w:rPr>
      </w:pPr>
      <w:r w:rsidRPr="00392ACC">
        <w:rPr>
          <w:sz w:val="21"/>
          <w:szCs w:val="21"/>
          <w:lang w:val="fr-FR"/>
        </w:rPr>
        <w:t>Montgomery County Public Schools (MCPS) accorde beaucoup de valeur aux bénévoles qui travaillent dans nos écoles pour enrichir les expériences de nos élèves. En tant que communauté, nous sommes conscients de notre responsabilité partagée à créer des environnements sûrs et encourageants pour nos élèves. Ces réponses aux questions fréquemment posées (FAQ) visent à clarifier les exigences de la formation des bénévoles et du processus de vérification des antécédents.</w:t>
      </w:r>
    </w:p>
    <w:p w:rsidR="005E1A1F" w:rsidRPr="00392ACC" w:rsidRDefault="005E1A1F" w:rsidP="005E1A1F">
      <w:pPr>
        <w:pStyle w:val="NoSpacing"/>
        <w:ind w:left="270"/>
        <w:jc w:val="both"/>
        <w:rPr>
          <w:sz w:val="21"/>
          <w:szCs w:val="21"/>
          <w:lang w:val="fr-FR"/>
        </w:rPr>
      </w:pPr>
    </w:p>
    <w:p w:rsidR="005E1A1F" w:rsidRPr="00392ACC" w:rsidRDefault="005E1A1F" w:rsidP="00BF23EE">
      <w:pPr>
        <w:pStyle w:val="NoSpacing"/>
        <w:ind w:left="270"/>
        <w:jc w:val="both"/>
        <w:rPr>
          <w:sz w:val="21"/>
          <w:szCs w:val="21"/>
          <w:lang w:val="fr-FR"/>
        </w:rPr>
      </w:pPr>
      <w:r w:rsidRPr="00392ACC">
        <w:rPr>
          <w:sz w:val="21"/>
          <w:szCs w:val="21"/>
          <w:lang w:val="fr-FR"/>
        </w:rPr>
        <w:t xml:space="preserve">Cette FAQ est un document élaboré en harmonie et avec le soutien de la Politique JHC du Conseil d'éducation de Montgomery County, </w:t>
      </w:r>
      <w:r w:rsidRPr="00392ACC">
        <w:rPr>
          <w:i/>
          <w:sz w:val="21"/>
          <w:szCs w:val="21"/>
          <w:lang w:val="fr-FR"/>
        </w:rPr>
        <w:t>Maltraitance et négligence</w:t>
      </w:r>
      <w:r w:rsidRPr="00392ACC">
        <w:rPr>
          <w:sz w:val="21"/>
          <w:szCs w:val="21"/>
          <w:lang w:val="fr-FR"/>
        </w:rPr>
        <w:t xml:space="preserve">, le règlement JHC-RA de Montgomery County Public Schools, </w:t>
      </w:r>
      <w:r w:rsidRPr="00392ACC">
        <w:rPr>
          <w:i/>
          <w:sz w:val="21"/>
          <w:szCs w:val="21"/>
          <w:lang w:val="fr-FR"/>
        </w:rPr>
        <w:t>Signaler et enquêter sur des faits de maltraitance et négligence d'enfants</w:t>
      </w:r>
      <w:r w:rsidRPr="00392ACC">
        <w:rPr>
          <w:sz w:val="21"/>
          <w:szCs w:val="21"/>
          <w:lang w:val="fr-FR"/>
        </w:rPr>
        <w:t xml:space="preserve"> et le règlement IRB-RA</w:t>
      </w:r>
      <w:r w:rsidRPr="00392ACC">
        <w:rPr>
          <w:i/>
          <w:sz w:val="21"/>
          <w:szCs w:val="21"/>
          <w:lang w:val="fr-FR"/>
        </w:rPr>
        <w:t>, Volontaires à l'école</w:t>
      </w:r>
      <w:r w:rsidRPr="00392ACC">
        <w:rPr>
          <w:sz w:val="21"/>
          <w:szCs w:val="21"/>
          <w:lang w:val="fr-FR"/>
        </w:rPr>
        <w:t>.</w:t>
      </w:r>
      <w:r w:rsidR="00392ACC" w:rsidRPr="00392ACC">
        <w:rPr>
          <w:sz w:val="21"/>
          <w:szCs w:val="21"/>
          <w:lang w:val="fr-FR"/>
        </w:rPr>
        <w:t xml:space="preserve"> </w:t>
      </w:r>
      <w:r w:rsidRPr="00392ACC">
        <w:rPr>
          <w:sz w:val="21"/>
          <w:szCs w:val="21"/>
          <w:lang w:val="fr-FR"/>
        </w:rPr>
        <w:t>Plus d'informations sont disponibles sur la page Internet dédiée à la maltraitance et négligence d'enfant https://www.montgomeryschoolsmd.org/childabuseandneglect/</w:t>
      </w:r>
    </w:p>
    <w:p w:rsidR="001413BF" w:rsidRPr="00392ACC" w:rsidRDefault="00C3754F" w:rsidP="001413BF">
      <w:pPr>
        <w:pStyle w:val="BodyText"/>
        <w:spacing w:before="179"/>
        <w:ind w:left="287" w:right="281" w:firstLine="0"/>
        <w:jc w:val="both"/>
        <w:rPr>
          <w:rFonts w:asciiTheme="minorHAnsi" w:hAnsiTheme="minorHAnsi" w:cstheme="minorHAnsi"/>
          <w:b/>
          <w:i/>
          <w:color w:val="17365D" w:themeColor="text2" w:themeShade="BF"/>
          <w:spacing w:val="-1"/>
          <w:sz w:val="20"/>
          <w:szCs w:val="20"/>
          <w:lang w:val="fr-FR"/>
        </w:rPr>
      </w:pPr>
      <w:r w:rsidRPr="00392ACC">
        <w:rPr>
          <w:rFonts w:asciiTheme="minorHAnsi" w:hAnsiTheme="minorHAnsi" w:cstheme="minorHAnsi"/>
          <w:b/>
          <w:i/>
          <w:color w:val="17365D" w:themeColor="text2" w:themeShade="BF"/>
          <w:spacing w:val="-1"/>
          <w:sz w:val="20"/>
          <w:szCs w:val="20"/>
          <w:lang w:val="fr-FR"/>
        </w:rPr>
        <w:t>Système de gestion des visiteurs :</w:t>
      </w:r>
    </w:p>
    <w:tbl>
      <w:tblPr>
        <w:tblStyle w:val="TableGrid"/>
        <w:tblW w:w="0" w:type="auto"/>
        <w:tblInd w:w="287" w:type="dxa"/>
        <w:tblLook w:val="04A0" w:firstRow="1" w:lastRow="0" w:firstColumn="1" w:lastColumn="0" w:noHBand="0" w:noVBand="1"/>
      </w:tblPr>
      <w:tblGrid>
        <w:gridCol w:w="4028"/>
        <w:gridCol w:w="6475"/>
      </w:tblGrid>
      <w:tr w:rsidR="00C3754F" w:rsidRPr="00392ACC" w:rsidTr="00813FBF">
        <w:tc>
          <w:tcPr>
            <w:tcW w:w="4028" w:type="dxa"/>
            <w:shd w:val="clear" w:color="auto" w:fill="FDE9D9" w:themeFill="accent6" w:themeFillTint="33"/>
          </w:tcPr>
          <w:p w:rsidR="00C3754F" w:rsidRPr="00392ACC" w:rsidRDefault="00C3754F" w:rsidP="00BF23EE">
            <w:pPr>
              <w:rPr>
                <w:b/>
                <w:sz w:val="20"/>
                <w:szCs w:val="20"/>
                <w:lang w:val="fr-FR"/>
              </w:rPr>
            </w:pPr>
            <w:r w:rsidRPr="00392ACC">
              <w:rPr>
                <w:b/>
                <w:sz w:val="20"/>
                <w:szCs w:val="20"/>
                <w:lang w:val="fr-FR"/>
              </w:rPr>
              <w:t>Question</w:t>
            </w:r>
          </w:p>
        </w:tc>
        <w:tc>
          <w:tcPr>
            <w:tcW w:w="6475" w:type="dxa"/>
            <w:shd w:val="clear" w:color="auto" w:fill="FDE9D9" w:themeFill="accent6" w:themeFillTint="33"/>
          </w:tcPr>
          <w:p w:rsidR="00C3754F" w:rsidRPr="00392ACC" w:rsidRDefault="00C3754F" w:rsidP="00C3754F">
            <w:pPr>
              <w:pStyle w:val="NoSpacing"/>
              <w:rPr>
                <w:rFonts w:cstheme="minorHAnsi"/>
                <w:b/>
                <w:sz w:val="20"/>
                <w:szCs w:val="20"/>
                <w:lang w:val="fr-FR"/>
              </w:rPr>
            </w:pPr>
            <w:r w:rsidRPr="00392ACC">
              <w:rPr>
                <w:rFonts w:cstheme="minorHAnsi"/>
                <w:b/>
                <w:sz w:val="20"/>
                <w:szCs w:val="20"/>
                <w:lang w:val="fr-FR"/>
              </w:rPr>
              <w:t>Réponse</w:t>
            </w:r>
          </w:p>
        </w:tc>
      </w:tr>
      <w:tr w:rsidR="00C3754F" w:rsidRPr="00B35245" w:rsidTr="006343FD">
        <w:tc>
          <w:tcPr>
            <w:tcW w:w="4028" w:type="dxa"/>
          </w:tcPr>
          <w:p w:rsidR="00C3754F" w:rsidRPr="00392ACC" w:rsidRDefault="00C3754F" w:rsidP="00C3754F">
            <w:pPr>
              <w:pStyle w:val="NoSpacing"/>
              <w:rPr>
                <w:rFonts w:cstheme="minorHAnsi"/>
                <w:b/>
                <w:sz w:val="20"/>
                <w:szCs w:val="20"/>
                <w:lang w:val="fr-FR"/>
              </w:rPr>
            </w:pPr>
            <w:r w:rsidRPr="00392ACC">
              <w:rPr>
                <w:rFonts w:cstheme="minorHAnsi"/>
                <w:b/>
                <w:sz w:val="20"/>
                <w:szCs w:val="20"/>
                <w:lang w:val="fr-FR"/>
              </w:rPr>
              <w:t>Q1 : Que doivent faire les visiteurs, y compris les bénévoles, lorsqu'ils arrivent à une école ?</w:t>
            </w:r>
          </w:p>
        </w:tc>
        <w:tc>
          <w:tcPr>
            <w:tcW w:w="6475" w:type="dxa"/>
          </w:tcPr>
          <w:p w:rsidR="00C3754F" w:rsidRPr="00392ACC" w:rsidRDefault="00C3754F" w:rsidP="00C3754F">
            <w:pPr>
              <w:pStyle w:val="NoSpacing"/>
              <w:rPr>
                <w:rFonts w:cstheme="minorHAnsi"/>
                <w:sz w:val="20"/>
                <w:szCs w:val="20"/>
                <w:lang w:val="fr-FR"/>
              </w:rPr>
            </w:pPr>
            <w:r w:rsidRPr="00392ACC">
              <w:rPr>
                <w:rFonts w:cstheme="minorHAnsi"/>
                <w:b/>
                <w:sz w:val="20"/>
                <w:szCs w:val="20"/>
                <w:lang w:val="fr-FR"/>
              </w:rPr>
              <w:t>A1 :</w:t>
            </w:r>
            <w:r w:rsidR="00BF23EE" w:rsidRPr="00392ACC">
              <w:rPr>
                <w:rFonts w:cstheme="minorHAnsi"/>
                <w:sz w:val="20"/>
                <w:szCs w:val="20"/>
                <w:lang w:val="fr-FR"/>
              </w:rPr>
              <w:t xml:space="preserve"> Pendant les horaires dédiés, tous les visiteurs, y compris les bénévoles, doivent s'identifier en utilisant le système de gestion des visiteurs (Visitor Management System, VMS).</w:t>
            </w:r>
          </w:p>
        </w:tc>
      </w:tr>
      <w:tr w:rsidR="00C3754F" w:rsidRPr="00B35245" w:rsidTr="006343FD">
        <w:tc>
          <w:tcPr>
            <w:tcW w:w="4028" w:type="dxa"/>
          </w:tcPr>
          <w:p w:rsidR="00C3754F" w:rsidRPr="00392ACC" w:rsidRDefault="00C3754F" w:rsidP="00392ACC">
            <w:pPr>
              <w:pStyle w:val="NoSpacing"/>
              <w:rPr>
                <w:rFonts w:cstheme="minorHAnsi"/>
                <w:b/>
                <w:sz w:val="20"/>
                <w:szCs w:val="20"/>
                <w:lang w:val="fr-FR"/>
              </w:rPr>
            </w:pPr>
            <w:r w:rsidRPr="00392ACC">
              <w:rPr>
                <w:rFonts w:cstheme="minorHAnsi"/>
                <w:b/>
                <w:sz w:val="20"/>
                <w:szCs w:val="20"/>
                <w:lang w:val="fr-FR"/>
              </w:rPr>
              <w:t>Q2 : Qu'est-ce que le système de gestion des visiteurs (Visitor Management System, VMS)</w:t>
            </w:r>
            <w:r w:rsidR="00392ACC">
              <w:rPr>
                <w:rFonts w:cstheme="minorHAnsi"/>
                <w:b/>
                <w:sz w:val="20"/>
                <w:szCs w:val="20"/>
                <w:lang w:val="fr-FR"/>
              </w:rPr>
              <w:t> </w:t>
            </w:r>
            <w:r w:rsidRPr="00392ACC">
              <w:rPr>
                <w:rFonts w:cstheme="minorHAnsi"/>
                <w:b/>
                <w:sz w:val="20"/>
                <w:szCs w:val="20"/>
                <w:lang w:val="fr-FR"/>
              </w:rPr>
              <w:t>?</w:t>
            </w:r>
          </w:p>
        </w:tc>
        <w:tc>
          <w:tcPr>
            <w:tcW w:w="6475" w:type="dxa"/>
          </w:tcPr>
          <w:p w:rsidR="00C3754F" w:rsidRPr="00392ACC" w:rsidRDefault="00C3754F" w:rsidP="00C3754F">
            <w:pPr>
              <w:pStyle w:val="NoSpacing"/>
              <w:rPr>
                <w:rFonts w:cstheme="minorHAnsi"/>
                <w:sz w:val="20"/>
                <w:szCs w:val="20"/>
                <w:lang w:val="fr-FR"/>
              </w:rPr>
            </w:pPr>
            <w:r w:rsidRPr="00392ACC">
              <w:rPr>
                <w:rFonts w:cstheme="minorHAnsi"/>
                <w:b/>
                <w:sz w:val="20"/>
                <w:szCs w:val="20"/>
                <w:lang w:val="fr-FR"/>
              </w:rPr>
              <w:t>A2 :</w:t>
            </w:r>
            <w:r w:rsidR="00BF23EE" w:rsidRPr="00392ACC">
              <w:rPr>
                <w:rFonts w:cstheme="minorHAnsi"/>
                <w:sz w:val="20"/>
                <w:szCs w:val="20"/>
                <w:lang w:val="fr-FR"/>
              </w:rPr>
              <w:t xml:space="preserve"> Le VMS numérise le permis de conduire ou la pièce d'identité émise par l'état du visiteur et compare le document au registre des délinquants sexuels de l'état.</w:t>
            </w:r>
            <w:r w:rsidR="00392ACC" w:rsidRPr="00392ACC">
              <w:rPr>
                <w:rFonts w:cstheme="minorHAnsi"/>
                <w:sz w:val="20"/>
                <w:szCs w:val="20"/>
                <w:lang w:val="fr-FR"/>
              </w:rPr>
              <w:t xml:space="preserve"> </w:t>
            </w:r>
            <w:r w:rsidR="00BF23EE" w:rsidRPr="00392ACC">
              <w:rPr>
                <w:rFonts w:cstheme="minorHAnsi"/>
                <w:sz w:val="20"/>
                <w:szCs w:val="20"/>
                <w:lang w:val="fr-FR"/>
              </w:rPr>
              <w:t>Le VMS imprime également un badge qui doit être porté à tout moment dans l'édifice scolaire.</w:t>
            </w:r>
          </w:p>
        </w:tc>
      </w:tr>
    </w:tbl>
    <w:p w:rsidR="001413BF" w:rsidRPr="00392ACC" w:rsidRDefault="001413BF" w:rsidP="001413BF">
      <w:pPr>
        <w:pStyle w:val="BodyText"/>
        <w:spacing w:before="179"/>
        <w:ind w:left="270" w:right="281" w:firstLine="0"/>
        <w:jc w:val="both"/>
        <w:rPr>
          <w:rFonts w:asciiTheme="minorHAnsi" w:hAnsiTheme="minorHAnsi" w:cstheme="minorHAnsi"/>
          <w:b/>
          <w:i/>
          <w:color w:val="17365D" w:themeColor="text2" w:themeShade="BF"/>
          <w:spacing w:val="-1"/>
          <w:sz w:val="20"/>
          <w:szCs w:val="20"/>
          <w:lang w:val="fr-FR"/>
        </w:rPr>
      </w:pPr>
      <w:r w:rsidRPr="00392ACC">
        <w:rPr>
          <w:rFonts w:asciiTheme="minorHAnsi" w:hAnsiTheme="minorHAnsi" w:cstheme="minorHAnsi"/>
          <w:b/>
          <w:i/>
          <w:color w:val="17365D" w:themeColor="text2" w:themeShade="BF"/>
          <w:spacing w:val="-1"/>
          <w:sz w:val="20"/>
          <w:szCs w:val="20"/>
          <w:lang w:val="fr-FR"/>
        </w:rPr>
        <w:t>Exigences de formation des volontaires :</w:t>
      </w:r>
    </w:p>
    <w:tbl>
      <w:tblPr>
        <w:tblStyle w:val="TableGrid"/>
        <w:tblW w:w="0" w:type="auto"/>
        <w:tblInd w:w="270" w:type="dxa"/>
        <w:tblLook w:val="04A0" w:firstRow="1" w:lastRow="0" w:firstColumn="1" w:lastColumn="0" w:noHBand="0" w:noVBand="1"/>
      </w:tblPr>
      <w:tblGrid>
        <w:gridCol w:w="4045"/>
        <w:gridCol w:w="6475"/>
      </w:tblGrid>
      <w:tr w:rsidR="00D71CE6" w:rsidRPr="00392ACC" w:rsidTr="00813FBF">
        <w:tc>
          <w:tcPr>
            <w:tcW w:w="4045" w:type="dxa"/>
            <w:shd w:val="clear" w:color="auto" w:fill="FDE9D9" w:themeFill="accent6" w:themeFillTint="33"/>
          </w:tcPr>
          <w:p w:rsidR="00D71CE6" w:rsidRPr="00392ACC" w:rsidRDefault="00D71CE6" w:rsidP="00D71CE6">
            <w:pPr>
              <w:pStyle w:val="NoSpacing"/>
              <w:rPr>
                <w:rFonts w:cstheme="minorHAnsi"/>
                <w:sz w:val="20"/>
                <w:szCs w:val="20"/>
                <w:lang w:val="fr-FR"/>
              </w:rPr>
            </w:pPr>
            <w:r w:rsidRPr="00392ACC">
              <w:rPr>
                <w:rFonts w:cstheme="minorHAnsi"/>
                <w:b/>
                <w:sz w:val="20"/>
                <w:szCs w:val="20"/>
                <w:lang w:val="fr-FR"/>
              </w:rPr>
              <w:t>Question</w:t>
            </w:r>
          </w:p>
        </w:tc>
        <w:tc>
          <w:tcPr>
            <w:tcW w:w="6475" w:type="dxa"/>
            <w:shd w:val="clear" w:color="auto" w:fill="FDE9D9" w:themeFill="accent6" w:themeFillTint="33"/>
          </w:tcPr>
          <w:p w:rsidR="00D71CE6" w:rsidRPr="00392ACC" w:rsidRDefault="00D71CE6" w:rsidP="00D71CE6">
            <w:pPr>
              <w:pStyle w:val="NoSpacing"/>
              <w:rPr>
                <w:rFonts w:cstheme="minorHAnsi"/>
                <w:sz w:val="20"/>
                <w:szCs w:val="20"/>
                <w:lang w:val="fr-FR"/>
              </w:rPr>
            </w:pPr>
            <w:r w:rsidRPr="00392ACC">
              <w:rPr>
                <w:rFonts w:cstheme="minorHAnsi"/>
                <w:b/>
                <w:sz w:val="20"/>
                <w:szCs w:val="20"/>
                <w:lang w:val="fr-FR"/>
              </w:rPr>
              <w:t>Réponse</w:t>
            </w:r>
          </w:p>
        </w:tc>
      </w:tr>
      <w:tr w:rsidR="001C1C14" w:rsidRPr="00B35245" w:rsidTr="006343FD">
        <w:tc>
          <w:tcPr>
            <w:tcW w:w="4045" w:type="dxa"/>
          </w:tcPr>
          <w:p w:rsidR="001413BF" w:rsidRPr="00392ACC" w:rsidRDefault="001413BF" w:rsidP="001413BF">
            <w:pPr>
              <w:pStyle w:val="NoSpacing"/>
              <w:rPr>
                <w:rFonts w:cstheme="minorHAnsi"/>
                <w:b/>
                <w:i/>
                <w:sz w:val="20"/>
                <w:szCs w:val="20"/>
                <w:lang w:val="fr-FR"/>
              </w:rPr>
            </w:pPr>
            <w:r w:rsidRPr="00392ACC">
              <w:rPr>
                <w:rFonts w:cstheme="minorHAnsi"/>
                <w:b/>
                <w:sz w:val="20"/>
                <w:szCs w:val="20"/>
                <w:lang w:val="fr-FR"/>
              </w:rPr>
              <w:t xml:space="preserve">Q3 : Les bénévoles doivent-ils suivre la formation </w:t>
            </w:r>
            <w:r w:rsidRPr="00392ACC">
              <w:rPr>
                <w:rFonts w:cstheme="minorHAnsi"/>
                <w:b/>
                <w:i/>
                <w:sz w:val="20"/>
                <w:szCs w:val="20"/>
                <w:lang w:val="fr-FR"/>
              </w:rPr>
              <w:t>Reconnaitre et signaler la maltraitance et la négligence d'enfant pour les volontaires et contractuels ?</w:t>
            </w:r>
          </w:p>
        </w:tc>
        <w:tc>
          <w:tcPr>
            <w:tcW w:w="6475" w:type="dxa"/>
          </w:tcPr>
          <w:p w:rsidR="001413BF" w:rsidRPr="00392ACC" w:rsidRDefault="001413BF" w:rsidP="001413BF">
            <w:pPr>
              <w:pStyle w:val="NoSpacing"/>
              <w:rPr>
                <w:rFonts w:cstheme="minorHAnsi"/>
                <w:sz w:val="20"/>
                <w:szCs w:val="20"/>
                <w:lang w:val="fr-FR"/>
              </w:rPr>
            </w:pPr>
            <w:r w:rsidRPr="00392ACC">
              <w:rPr>
                <w:rFonts w:cstheme="minorHAnsi"/>
                <w:b/>
                <w:sz w:val="20"/>
                <w:szCs w:val="20"/>
                <w:lang w:val="fr-FR"/>
              </w:rPr>
              <w:t>A3 : Oui.</w:t>
            </w:r>
            <w:r w:rsidR="00392ACC" w:rsidRPr="00392ACC">
              <w:rPr>
                <w:rFonts w:cstheme="minorHAnsi"/>
                <w:sz w:val="20"/>
                <w:szCs w:val="20"/>
                <w:lang w:val="fr-FR"/>
              </w:rPr>
              <w:t xml:space="preserve"> </w:t>
            </w:r>
            <w:r w:rsidRPr="00392ACC">
              <w:rPr>
                <w:rFonts w:cstheme="minorHAnsi"/>
                <w:sz w:val="20"/>
                <w:szCs w:val="20"/>
                <w:lang w:val="fr-FR"/>
              </w:rPr>
              <w:t xml:space="preserve">Tous les bénévoles qui assistent </w:t>
            </w:r>
            <w:r w:rsidRPr="00392ACC">
              <w:rPr>
                <w:rFonts w:cstheme="minorHAnsi"/>
                <w:b/>
                <w:sz w:val="20"/>
                <w:szCs w:val="20"/>
                <w:lang w:val="fr-FR"/>
              </w:rPr>
              <w:t>régulièrement</w:t>
            </w:r>
            <w:r w:rsidRPr="00392ACC">
              <w:rPr>
                <w:rFonts w:cstheme="minorHAnsi"/>
                <w:sz w:val="20"/>
                <w:szCs w:val="20"/>
                <w:lang w:val="fr-FR"/>
              </w:rPr>
              <w:t xml:space="preserve"> les écoles et les élèves, ainsi que ceux qui participent à des sorties scolaires doivent suivre le module en ligne, </w:t>
            </w:r>
            <w:r w:rsidR="00133EBF" w:rsidRPr="00392ACC">
              <w:rPr>
                <w:rFonts w:cstheme="minorHAnsi"/>
                <w:i/>
                <w:sz w:val="20"/>
                <w:szCs w:val="20"/>
                <w:lang w:val="fr-FR"/>
              </w:rPr>
              <w:t>Reconnaitre et signaler la maltraitance et la négligence d'enfant pour les volontaires et contractuels</w:t>
            </w:r>
            <w:r w:rsidRPr="00392ACC">
              <w:rPr>
                <w:rFonts w:cstheme="minorHAnsi"/>
                <w:sz w:val="20"/>
                <w:szCs w:val="20"/>
                <w:lang w:val="fr-FR"/>
              </w:rPr>
              <w:t>.</w:t>
            </w:r>
            <w:r w:rsidR="00392ACC" w:rsidRPr="00392ACC">
              <w:rPr>
                <w:rFonts w:cstheme="minorHAnsi"/>
                <w:sz w:val="20"/>
                <w:szCs w:val="20"/>
                <w:lang w:val="fr-FR"/>
              </w:rPr>
              <w:t xml:space="preserve"> </w:t>
            </w:r>
            <w:r w:rsidRPr="00392ACC">
              <w:rPr>
                <w:rFonts w:cstheme="minorHAnsi"/>
                <w:sz w:val="20"/>
                <w:szCs w:val="20"/>
                <w:lang w:val="fr-FR"/>
              </w:rPr>
              <w:t xml:space="preserve">Cette exigence de formation s'applique également aux volontaires qui participent régulièrement aux activités parrainées par l'école. </w:t>
            </w:r>
          </w:p>
        </w:tc>
      </w:tr>
      <w:tr w:rsidR="001C1C14" w:rsidRPr="00B35245" w:rsidTr="006343FD">
        <w:tc>
          <w:tcPr>
            <w:tcW w:w="4045" w:type="dxa"/>
          </w:tcPr>
          <w:p w:rsidR="001413BF" w:rsidRPr="00392ACC" w:rsidRDefault="00133EBF" w:rsidP="001413BF">
            <w:pPr>
              <w:pStyle w:val="NoSpacing"/>
              <w:rPr>
                <w:rFonts w:cstheme="minorHAnsi"/>
                <w:b/>
                <w:sz w:val="20"/>
                <w:szCs w:val="20"/>
                <w:lang w:val="fr-FR"/>
              </w:rPr>
            </w:pPr>
            <w:r w:rsidRPr="00392ACC">
              <w:rPr>
                <w:rFonts w:cstheme="minorHAnsi"/>
                <w:b/>
                <w:sz w:val="20"/>
                <w:szCs w:val="20"/>
                <w:lang w:val="fr-FR"/>
              </w:rPr>
              <w:t>Q4 : Comment puis-je accéder à cette formation ?</w:t>
            </w:r>
          </w:p>
        </w:tc>
        <w:tc>
          <w:tcPr>
            <w:tcW w:w="6475" w:type="dxa"/>
          </w:tcPr>
          <w:p w:rsidR="001413BF" w:rsidRPr="00392ACC" w:rsidRDefault="00133EBF" w:rsidP="00653A61">
            <w:pPr>
              <w:pStyle w:val="NoSpacing"/>
              <w:rPr>
                <w:rFonts w:cstheme="minorHAnsi"/>
                <w:sz w:val="20"/>
                <w:szCs w:val="20"/>
                <w:lang w:val="fr-FR"/>
              </w:rPr>
            </w:pPr>
            <w:r w:rsidRPr="00392ACC">
              <w:rPr>
                <w:rFonts w:cstheme="minorHAnsi"/>
                <w:b/>
                <w:sz w:val="20"/>
                <w:szCs w:val="20"/>
                <w:lang w:val="fr-FR"/>
              </w:rPr>
              <w:t>A4 :</w:t>
            </w:r>
            <w:r w:rsidRPr="00392ACC">
              <w:rPr>
                <w:rFonts w:cstheme="minorHAnsi"/>
                <w:sz w:val="20"/>
                <w:szCs w:val="20"/>
                <w:lang w:val="fr-FR"/>
              </w:rPr>
              <w:t xml:space="preserve"> La formation est disponible en ligne sur la page Internet dédiée à la maltraitance et la négligence d'enfant </w:t>
            </w:r>
            <w:hyperlink r:id="rId7" w:anchor="Volunteer" w:history="1">
              <w:r w:rsidR="00653A61" w:rsidRPr="00392ACC">
                <w:rPr>
                  <w:rStyle w:val="Hyperlink"/>
                  <w:rFonts w:cstheme="minorHAnsi"/>
                  <w:sz w:val="20"/>
                  <w:szCs w:val="20"/>
                  <w:lang w:val="fr-FR"/>
                </w:rPr>
                <w:t>ICI</w:t>
              </w:r>
            </w:hyperlink>
            <w:r w:rsidRPr="00392ACC">
              <w:rPr>
                <w:rFonts w:cstheme="minorHAnsi"/>
                <w:sz w:val="20"/>
                <w:szCs w:val="20"/>
                <w:lang w:val="fr-FR"/>
              </w:rPr>
              <w:t>.</w:t>
            </w:r>
          </w:p>
        </w:tc>
      </w:tr>
      <w:tr w:rsidR="001C1C14" w:rsidRPr="00B35245" w:rsidTr="006343FD">
        <w:tc>
          <w:tcPr>
            <w:tcW w:w="4045" w:type="dxa"/>
          </w:tcPr>
          <w:p w:rsidR="001413BF" w:rsidRPr="00392ACC" w:rsidRDefault="00653A61" w:rsidP="001413BF">
            <w:pPr>
              <w:pStyle w:val="NoSpacing"/>
              <w:rPr>
                <w:rFonts w:cstheme="minorHAnsi"/>
                <w:b/>
                <w:sz w:val="20"/>
                <w:szCs w:val="20"/>
                <w:lang w:val="fr-FR"/>
              </w:rPr>
            </w:pPr>
            <w:r w:rsidRPr="00392ACC">
              <w:rPr>
                <w:rFonts w:cstheme="minorHAnsi"/>
                <w:b/>
                <w:sz w:val="20"/>
                <w:szCs w:val="20"/>
                <w:lang w:val="fr-FR"/>
              </w:rPr>
              <w:t xml:space="preserve">Q5 : Est-ce que toutes les personnes apportant une assistance aux écoles doivent suivre la formation </w:t>
            </w:r>
            <w:bookmarkStart w:id="1" w:name="_GoBack"/>
            <w:bookmarkEnd w:id="1"/>
            <w:r w:rsidRPr="00392ACC">
              <w:rPr>
                <w:rFonts w:cstheme="minorHAnsi"/>
                <w:b/>
                <w:sz w:val="20"/>
                <w:szCs w:val="20"/>
                <w:lang w:val="fr-FR"/>
              </w:rPr>
              <w:t>exigée ?</w:t>
            </w:r>
          </w:p>
        </w:tc>
        <w:tc>
          <w:tcPr>
            <w:tcW w:w="6475" w:type="dxa"/>
          </w:tcPr>
          <w:p w:rsidR="001413BF" w:rsidRPr="00392ACC" w:rsidRDefault="00653A61" w:rsidP="001413BF">
            <w:pPr>
              <w:pStyle w:val="NoSpacing"/>
              <w:rPr>
                <w:sz w:val="20"/>
                <w:szCs w:val="20"/>
                <w:lang w:val="fr-FR"/>
              </w:rPr>
            </w:pPr>
            <w:r w:rsidRPr="00392ACC">
              <w:rPr>
                <w:rFonts w:cstheme="minorHAnsi"/>
                <w:b/>
                <w:sz w:val="20"/>
                <w:szCs w:val="20"/>
                <w:lang w:val="fr-FR"/>
              </w:rPr>
              <w:t>A5 :</w:t>
            </w:r>
            <w:r w:rsidR="00392ACC" w:rsidRPr="00392ACC">
              <w:rPr>
                <w:rFonts w:cstheme="minorHAnsi"/>
                <w:sz w:val="20"/>
                <w:szCs w:val="20"/>
                <w:lang w:val="fr-FR"/>
              </w:rPr>
              <w:t xml:space="preserve"> </w:t>
            </w:r>
            <w:r w:rsidRPr="00392ACC">
              <w:rPr>
                <w:sz w:val="20"/>
                <w:szCs w:val="20"/>
                <w:lang w:val="fr-FR"/>
              </w:rPr>
              <w:t xml:space="preserve">Bien que nous encouragions tous les membres de la communauté à s'impliquer dans cette formation informative et importante, nous obligeons uniquement les personnes qui assistent les écoles </w:t>
            </w:r>
            <w:r w:rsidR="001C1C14" w:rsidRPr="00392ACC">
              <w:rPr>
                <w:b/>
                <w:sz w:val="20"/>
                <w:szCs w:val="20"/>
                <w:lang w:val="fr-FR"/>
              </w:rPr>
              <w:t>régulièrement</w:t>
            </w:r>
            <w:r w:rsidRPr="00392ACC">
              <w:rPr>
                <w:sz w:val="20"/>
                <w:szCs w:val="20"/>
                <w:lang w:val="fr-FR"/>
              </w:rPr>
              <w:t xml:space="preserve"> à suivre le module sur la maltraitance et la négligence d'enfant.</w:t>
            </w:r>
            <w:r w:rsidR="00392ACC" w:rsidRPr="00392ACC">
              <w:rPr>
                <w:sz w:val="20"/>
                <w:szCs w:val="20"/>
                <w:lang w:val="fr-FR"/>
              </w:rPr>
              <w:t xml:space="preserve"> </w:t>
            </w:r>
            <w:r w:rsidRPr="00392ACC">
              <w:rPr>
                <w:sz w:val="20"/>
                <w:szCs w:val="20"/>
                <w:lang w:val="fr-FR"/>
              </w:rPr>
              <w:t>Cependant, cette exigence ne s'applique pas aux individus qui soutiennent les grands évènements ou à ceux qui participent à des évènements ponctuels sous la supervision des membres du personnel scolaire.</w:t>
            </w:r>
            <w:r w:rsidR="00392ACC" w:rsidRPr="00392ACC">
              <w:rPr>
                <w:sz w:val="20"/>
                <w:szCs w:val="20"/>
                <w:lang w:val="fr-FR"/>
              </w:rPr>
              <w:t xml:space="preserve"> </w:t>
            </w:r>
            <w:r w:rsidRPr="00392ACC">
              <w:rPr>
                <w:sz w:val="20"/>
                <w:szCs w:val="20"/>
                <w:lang w:val="fr-FR"/>
              </w:rPr>
              <w:t xml:space="preserve">Voici une liste d'exemples de type d'activité pour lesquelles les personnes ne sont </w:t>
            </w:r>
            <w:r w:rsidR="001C1C14" w:rsidRPr="00392ACC">
              <w:rPr>
                <w:b/>
                <w:sz w:val="20"/>
                <w:szCs w:val="20"/>
                <w:lang w:val="fr-FR"/>
              </w:rPr>
              <w:t>pas</w:t>
            </w:r>
            <w:r w:rsidRPr="00392ACC">
              <w:rPr>
                <w:sz w:val="20"/>
                <w:szCs w:val="20"/>
                <w:lang w:val="fr-FR"/>
              </w:rPr>
              <w:t xml:space="preserve"> tenues de suivre la formation du bénévole (liste non-exhaustive) :</w:t>
            </w:r>
          </w:p>
          <w:p w:rsidR="001C1C14" w:rsidRPr="00392ACC" w:rsidRDefault="001C1C14" w:rsidP="001C1C14">
            <w:pPr>
              <w:pStyle w:val="NoSpacing"/>
              <w:numPr>
                <w:ilvl w:val="0"/>
                <w:numId w:val="9"/>
              </w:numPr>
              <w:ind w:left="473"/>
              <w:rPr>
                <w:rFonts w:cstheme="minorHAnsi"/>
                <w:sz w:val="20"/>
                <w:szCs w:val="20"/>
                <w:lang w:val="fr-FR"/>
              </w:rPr>
            </w:pPr>
            <w:r w:rsidRPr="00392ACC">
              <w:rPr>
                <w:rFonts w:cstheme="minorHAnsi"/>
                <w:sz w:val="20"/>
                <w:szCs w:val="20"/>
                <w:lang w:val="fr-FR"/>
              </w:rPr>
              <w:t>Les lecteurs et intervenants invités dans les salles de classe surveillés par un employé de MCPS,</w:t>
            </w:r>
          </w:p>
          <w:p w:rsidR="001C1C14" w:rsidRPr="00392ACC" w:rsidRDefault="001C1C14" w:rsidP="001C1C14">
            <w:pPr>
              <w:pStyle w:val="NoSpacing"/>
              <w:numPr>
                <w:ilvl w:val="0"/>
                <w:numId w:val="9"/>
              </w:numPr>
              <w:ind w:left="473"/>
              <w:rPr>
                <w:rFonts w:cstheme="minorHAnsi"/>
                <w:sz w:val="20"/>
                <w:szCs w:val="20"/>
                <w:lang w:val="fr-FR"/>
              </w:rPr>
            </w:pPr>
            <w:r w:rsidRPr="00392ACC">
              <w:rPr>
                <w:rFonts w:cstheme="minorHAnsi"/>
                <w:sz w:val="20"/>
                <w:szCs w:val="20"/>
                <w:lang w:val="fr-FR"/>
              </w:rPr>
              <w:t>Les recruteurs de lycée/d'université et volontaires à des foires d'emploi et d'université,</w:t>
            </w:r>
          </w:p>
          <w:p w:rsidR="001C1C14" w:rsidRPr="00392ACC" w:rsidRDefault="001C1C14" w:rsidP="001C1C14">
            <w:pPr>
              <w:pStyle w:val="NoSpacing"/>
              <w:numPr>
                <w:ilvl w:val="0"/>
                <w:numId w:val="9"/>
              </w:numPr>
              <w:ind w:left="473"/>
              <w:rPr>
                <w:rFonts w:cstheme="minorHAnsi"/>
                <w:sz w:val="20"/>
                <w:szCs w:val="20"/>
                <w:lang w:val="fr-FR"/>
              </w:rPr>
            </w:pPr>
            <w:r w:rsidRPr="00392ACC">
              <w:rPr>
                <w:rFonts w:cstheme="minorHAnsi"/>
                <w:sz w:val="20"/>
                <w:szCs w:val="20"/>
                <w:lang w:val="fr-FR"/>
              </w:rPr>
              <w:t>Les parents/tuteurs légaux ou autres proches qui suivent ou participent à un évènement festif (une parade, par exemple) ou qui aident dans une fête de la classe, et</w:t>
            </w:r>
          </w:p>
          <w:p w:rsidR="00044C48" w:rsidRPr="00392ACC" w:rsidRDefault="001C1C14" w:rsidP="00B46D30">
            <w:pPr>
              <w:pStyle w:val="NoSpacing"/>
              <w:numPr>
                <w:ilvl w:val="0"/>
                <w:numId w:val="9"/>
              </w:numPr>
              <w:ind w:left="473"/>
              <w:rPr>
                <w:rFonts w:cstheme="minorHAnsi"/>
                <w:sz w:val="20"/>
                <w:szCs w:val="20"/>
                <w:lang w:val="fr-FR"/>
              </w:rPr>
            </w:pPr>
            <w:r w:rsidRPr="00392ACC">
              <w:rPr>
                <w:rFonts w:cstheme="minorHAnsi"/>
                <w:sz w:val="20"/>
                <w:szCs w:val="20"/>
                <w:lang w:val="fr-FR"/>
              </w:rPr>
              <w:t xml:space="preserve">Stands de travail des parents/tuteurs légaux et de vente de billet lors </w:t>
            </w:r>
            <w:r w:rsidRPr="00392ACC">
              <w:rPr>
                <w:rFonts w:cstheme="minorHAnsi"/>
                <w:sz w:val="20"/>
                <w:szCs w:val="20"/>
                <w:lang w:val="fr-FR"/>
              </w:rPr>
              <w:lastRenderedPageBreak/>
              <w:t>d'évènements de grande ampleur.</w:t>
            </w:r>
          </w:p>
        </w:tc>
      </w:tr>
      <w:tr w:rsidR="001C1C14" w:rsidRPr="00B35245" w:rsidTr="006343FD">
        <w:tc>
          <w:tcPr>
            <w:tcW w:w="4045" w:type="dxa"/>
          </w:tcPr>
          <w:p w:rsidR="001C1C14" w:rsidRPr="00392ACC" w:rsidRDefault="009F703F" w:rsidP="001413BF">
            <w:pPr>
              <w:pStyle w:val="NoSpacing"/>
              <w:rPr>
                <w:rFonts w:cstheme="minorHAnsi"/>
                <w:b/>
                <w:sz w:val="20"/>
                <w:szCs w:val="20"/>
                <w:lang w:val="fr-FR"/>
              </w:rPr>
            </w:pPr>
            <w:r w:rsidRPr="00392ACC">
              <w:rPr>
                <w:rFonts w:cstheme="minorHAnsi"/>
                <w:b/>
                <w:sz w:val="20"/>
                <w:szCs w:val="20"/>
                <w:lang w:val="fr-FR"/>
              </w:rPr>
              <w:lastRenderedPageBreak/>
              <w:t>Q6 : Quand la formation du volontaire sera-t-elle disponible ?</w:t>
            </w:r>
          </w:p>
        </w:tc>
        <w:tc>
          <w:tcPr>
            <w:tcW w:w="6475" w:type="dxa"/>
          </w:tcPr>
          <w:p w:rsidR="009F703F" w:rsidRPr="00392ACC" w:rsidRDefault="009F703F" w:rsidP="00B46D30">
            <w:pPr>
              <w:pStyle w:val="NoSpacing"/>
              <w:rPr>
                <w:rFonts w:cstheme="minorHAnsi"/>
                <w:sz w:val="20"/>
                <w:szCs w:val="20"/>
                <w:lang w:val="fr-FR"/>
              </w:rPr>
            </w:pPr>
            <w:r w:rsidRPr="00392ACC">
              <w:rPr>
                <w:rFonts w:cstheme="minorHAnsi"/>
                <w:b/>
                <w:sz w:val="20"/>
                <w:szCs w:val="20"/>
                <w:lang w:val="fr-FR"/>
              </w:rPr>
              <w:t>A6 :</w:t>
            </w:r>
            <w:r w:rsidRPr="00392ACC">
              <w:rPr>
                <w:rFonts w:cstheme="minorHAnsi"/>
                <w:sz w:val="20"/>
                <w:szCs w:val="20"/>
                <w:lang w:val="fr-FR"/>
              </w:rPr>
              <w:t xml:space="preserve"> La formation est disponible en ligne sur la page Internet dédiée à la maltraitance et la négligence d'enfant </w:t>
            </w:r>
            <w:hyperlink r:id="rId8" w:anchor="Volunteer" w:history="1">
              <w:r w:rsidRPr="00392ACC">
                <w:rPr>
                  <w:rStyle w:val="Hyperlink"/>
                  <w:rFonts w:cstheme="minorHAnsi"/>
                  <w:sz w:val="20"/>
                  <w:szCs w:val="20"/>
                  <w:lang w:val="fr-FR"/>
                </w:rPr>
                <w:t>ICI</w:t>
              </w:r>
            </w:hyperlink>
            <w:r w:rsidRPr="00392ACC">
              <w:rPr>
                <w:rFonts w:cstheme="minorHAnsi"/>
                <w:sz w:val="20"/>
                <w:szCs w:val="20"/>
                <w:lang w:val="fr-FR"/>
              </w:rPr>
              <w:t xml:space="preserve">. </w:t>
            </w:r>
          </w:p>
        </w:tc>
      </w:tr>
      <w:tr w:rsidR="001C1C14" w:rsidRPr="00B35245" w:rsidTr="006343FD">
        <w:tc>
          <w:tcPr>
            <w:tcW w:w="4045" w:type="dxa"/>
          </w:tcPr>
          <w:p w:rsidR="001C1C14" w:rsidRPr="00392ACC" w:rsidRDefault="009F703F" w:rsidP="00BA6E3F">
            <w:pPr>
              <w:pStyle w:val="NoSpacing"/>
              <w:rPr>
                <w:rFonts w:cstheme="minorHAnsi"/>
                <w:b/>
                <w:sz w:val="20"/>
                <w:szCs w:val="20"/>
                <w:lang w:val="fr-FR"/>
              </w:rPr>
            </w:pPr>
            <w:r w:rsidRPr="00392ACC">
              <w:rPr>
                <w:rFonts w:cstheme="minorHAnsi"/>
                <w:b/>
                <w:sz w:val="20"/>
                <w:szCs w:val="20"/>
                <w:lang w:val="fr-FR"/>
              </w:rPr>
              <w:t>Q7 : Si j'ai déjà suivi la formation MCPS lors de l'année scolaire 2019-2020, ou 2020-2021, dois-je suivre à nouveau la formation pour l'année 2021-2022 ?</w:t>
            </w:r>
          </w:p>
        </w:tc>
        <w:tc>
          <w:tcPr>
            <w:tcW w:w="6475" w:type="dxa"/>
          </w:tcPr>
          <w:p w:rsidR="009F703F" w:rsidRPr="00392ACC" w:rsidRDefault="009F703F" w:rsidP="009F703F">
            <w:pPr>
              <w:pStyle w:val="NoSpacing"/>
              <w:rPr>
                <w:rFonts w:cstheme="minorHAnsi"/>
                <w:sz w:val="20"/>
                <w:szCs w:val="20"/>
                <w:lang w:val="fr-FR"/>
              </w:rPr>
            </w:pPr>
            <w:r w:rsidRPr="00392ACC">
              <w:rPr>
                <w:b/>
                <w:sz w:val="20"/>
                <w:szCs w:val="20"/>
                <w:lang w:val="fr-FR"/>
              </w:rPr>
              <w:t>A7:</w:t>
            </w:r>
            <w:r w:rsidR="00392ACC" w:rsidRPr="00392ACC">
              <w:rPr>
                <w:sz w:val="20"/>
                <w:szCs w:val="20"/>
                <w:lang w:val="fr-FR"/>
              </w:rPr>
              <w:t xml:space="preserve"> </w:t>
            </w:r>
            <w:r w:rsidRPr="00392ACC">
              <w:rPr>
                <w:rFonts w:cstheme="minorHAnsi"/>
                <w:sz w:val="20"/>
                <w:szCs w:val="20"/>
                <w:lang w:val="fr-FR"/>
              </w:rPr>
              <w:t>Non. Si les fichiers de MCPS possèdent l'information qu'un individu a suivi la formation MCPS dispensée l'année dernière, la personne n'a pas besoin de suivre une formation supplémentaire pour l'année scolaire 2021-2022.</w:t>
            </w:r>
            <w:r w:rsidR="00392ACC" w:rsidRPr="00392ACC">
              <w:rPr>
                <w:rFonts w:cstheme="minorHAnsi"/>
                <w:sz w:val="20"/>
                <w:szCs w:val="20"/>
                <w:lang w:val="fr-FR"/>
              </w:rPr>
              <w:t xml:space="preserve"> </w:t>
            </w:r>
            <w:r w:rsidRPr="00392ACC">
              <w:rPr>
                <w:rFonts w:cstheme="minorHAnsi"/>
                <w:sz w:val="20"/>
                <w:szCs w:val="20"/>
                <w:lang w:val="fr-FR"/>
              </w:rPr>
              <w:t>La formation est exigée tous les trois ans. Si la formation pour les bénévoles a été suivie en :</w:t>
            </w:r>
          </w:p>
          <w:p w:rsidR="001C1C14" w:rsidRPr="00392ACC" w:rsidRDefault="009F703F" w:rsidP="00E007F8">
            <w:pPr>
              <w:pStyle w:val="NoSpacing"/>
              <w:numPr>
                <w:ilvl w:val="0"/>
                <w:numId w:val="10"/>
              </w:numPr>
              <w:ind w:left="518"/>
              <w:rPr>
                <w:sz w:val="20"/>
                <w:szCs w:val="20"/>
                <w:lang w:val="fr-FR"/>
              </w:rPr>
            </w:pPr>
            <w:r w:rsidRPr="00392ACC">
              <w:rPr>
                <w:sz w:val="20"/>
                <w:szCs w:val="20"/>
                <w:lang w:val="fr-FR"/>
              </w:rPr>
              <w:t>2018-2019, elle sera à renouveler en 2021-2022</w:t>
            </w:r>
          </w:p>
          <w:p w:rsidR="00BA6E3F" w:rsidRPr="00392ACC" w:rsidRDefault="00BA6E3F" w:rsidP="00E007F8">
            <w:pPr>
              <w:pStyle w:val="NoSpacing"/>
              <w:numPr>
                <w:ilvl w:val="0"/>
                <w:numId w:val="10"/>
              </w:numPr>
              <w:ind w:left="518"/>
              <w:rPr>
                <w:sz w:val="20"/>
                <w:szCs w:val="20"/>
                <w:lang w:val="fr-FR"/>
              </w:rPr>
            </w:pPr>
            <w:r w:rsidRPr="00392ACC">
              <w:rPr>
                <w:sz w:val="20"/>
                <w:szCs w:val="20"/>
                <w:lang w:val="fr-FR"/>
              </w:rPr>
              <w:t>l'année 2019-2020, elle sera à renouveler en 2022-2023</w:t>
            </w:r>
          </w:p>
          <w:p w:rsidR="00633B8A" w:rsidRPr="00392ACC" w:rsidRDefault="002E6DC7" w:rsidP="002B1CDD">
            <w:pPr>
              <w:pStyle w:val="NoSpacing"/>
              <w:numPr>
                <w:ilvl w:val="0"/>
                <w:numId w:val="10"/>
              </w:numPr>
              <w:ind w:left="518"/>
              <w:rPr>
                <w:sz w:val="20"/>
                <w:szCs w:val="20"/>
                <w:lang w:val="fr-FR"/>
              </w:rPr>
            </w:pPr>
            <w:r w:rsidRPr="00392ACC">
              <w:rPr>
                <w:sz w:val="20"/>
                <w:szCs w:val="20"/>
                <w:lang w:val="fr-FR"/>
              </w:rPr>
              <w:t>l'année 2020-2021, elle sera à renouveler en 2023-2024</w:t>
            </w:r>
            <w:r w:rsidR="00392ACC" w:rsidRPr="00392ACC">
              <w:rPr>
                <w:sz w:val="20"/>
                <w:szCs w:val="20"/>
                <w:lang w:val="fr-FR"/>
              </w:rPr>
              <w:t xml:space="preserve"> </w:t>
            </w:r>
          </w:p>
        </w:tc>
      </w:tr>
      <w:tr w:rsidR="001C1C14" w:rsidRPr="00B35245" w:rsidTr="006343FD">
        <w:tc>
          <w:tcPr>
            <w:tcW w:w="4045" w:type="dxa"/>
          </w:tcPr>
          <w:p w:rsidR="00AB215A" w:rsidRPr="00392ACC" w:rsidRDefault="00AB215A" w:rsidP="001413BF">
            <w:pPr>
              <w:pStyle w:val="NoSpacing"/>
              <w:rPr>
                <w:rFonts w:cstheme="minorHAnsi"/>
                <w:b/>
                <w:sz w:val="20"/>
                <w:szCs w:val="20"/>
                <w:lang w:val="fr-FR"/>
              </w:rPr>
            </w:pPr>
          </w:p>
          <w:p w:rsidR="001C1C14" w:rsidRPr="00392ACC" w:rsidRDefault="009F703F" w:rsidP="001413BF">
            <w:pPr>
              <w:pStyle w:val="NoSpacing"/>
              <w:rPr>
                <w:rFonts w:cstheme="minorHAnsi"/>
                <w:b/>
                <w:sz w:val="20"/>
                <w:szCs w:val="20"/>
                <w:lang w:val="fr-FR"/>
              </w:rPr>
            </w:pPr>
            <w:r w:rsidRPr="00392ACC">
              <w:rPr>
                <w:rFonts w:cstheme="minorHAnsi"/>
                <w:b/>
                <w:sz w:val="20"/>
                <w:szCs w:val="20"/>
                <w:lang w:val="fr-FR"/>
              </w:rPr>
              <w:t>Q8 : Tous les bénévoles doivent-ils suivre la module de formation en ligne ?</w:t>
            </w:r>
          </w:p>
        </w:tc>
        <w:tc>
          <w:tcPr>
            <w:tcW w:w="6475" w:type="dxa"/>
          </w:tcPr>
          <w:p w:rsidR="00AB215A" w:rsidRPr="00392ACC" w:rsidRDefault="00AB215A" w:rsidP="00102FFB">
            <w:pPr>
              <w:pStyle w:val="NoSpacing"/>
              <w:rPr>
                <w:b/>
                <w:sz w:val="20"/>
                <w:szCs w:val="20"/>
                <w:lang w:val="fr-FR"/>
              </w:rPr>
            </w:pPr>
          </w:p>
          <w:p w:rsidR="009F703F" w:rsidRPr="00392ACC" w:rsidRDefault="009F703F" w:rsidP="00102FFB">
            <w:pPr>
              <w:pStyle w:val="NoSpacing"/>
              <w:rPr>
                <w:spacing w:val="-1"/>
                <w:sz w:val="20"/>
                <w:szCs w:val="20"/>
                <w:lang w:val="fr-FR"/>
              </w:rPr>
            </w:pPr>
            <w:r w:rsidRPr="00392ACC">
              <w:rPr>
                <w:b/>
                <w:sz w:val="20"/>
                <w:szCs w:val="20"/>
                <w:lang w:val="fr-FR"/>
              </w:rPr>
              <w:t>A8 :</w:t>
            </w:r>
            <w:r w:rsidR="00BF23EE" w:rsidRPr="00392ACC">
              <w:rPr>
                <w:sz w:val="20"/>
                <w:szCs w:val="20"/>
                <w:lang w:val="fr-FR"/>
              </w:rPr>
              <w:t xml:space="preserve"> </w:t>
            </w:r>
            <w:r w:rsidRPr="00392ACC">
              <w:rPr>
                <w:spacing w:val="-1"/>
                <w:sz w:val="20"/>
                <w:szCs w:val="20"/>
                <w:lang w:val="fr-FR"/>
              </w:rPr>
              <w:t xml:space="preserve">Tous les bénévoles sont tenus de suivre la formation en ligne sur la page Internet dédiée à la maltraitance et la négligence d'enfant, </w:t>
            </w:r>
            <w:hyperlink r:id="rId9" w:anchor="Volunteer" w:history="1">
              <w:r w:rsidRPr="00392ACC">
                <w:rPr>
                  <w:spacing w:val="-1"/>
                  <w:lang w:val="fr-FR"/>
                </w:rPr>
                <w:t>ICI</w:t>
              </w:r>
            </w:hyperlink>
            <w:r w:rsidRPr="00392ACC">
              <w:rPr>
                <w:spacing w:val="-1"/>
                <w:sz w:val="20"/>
                <w:szCs w:val="20"/>
                <w:lang w:val="fr-FR"/>
              </w:rPr>
              <w:t xml:space="preserve"> afin de recevoir une confirmation électronique indiquant que cette exigence a bien été respectée.</w:t>
            </w:r>
          </w:p>
          <w:p w:rsidR="00102FFB" w:rsidRPr="00392ACC" w:rsidRDefault="00102FFB" w:rsidP="00102FFB">
            <w:pPr>
              <w:pStyle w:val="NoSpacing"/>
              <w:rPr>
                <w:spacing w:val="-1"/>
                <w:sz w:val="20"/>
                <w:szCs w:val="20"/>
                <w:lang w:val="fr-FR"/>
              </w:rPr>
            </w:pPr>
          </w:p>
          <w:p w:rsidR="009F703F" w:rsidRPr="00392ACC" w:rsidRDefault="009F703F" w:rsidP="00102FFB">
            <w:pPr>
              <w:pStyle w:val="NoSpacing"/>
              <w:rPr>
                <w:sz w:val="20"/>
                <w:szCs w:val="20"/>
                <w:lang w:val="fr-FR"/>
              </w:rPr>
            </w:pPr>
            <w:r w:rsidRPr="00392ACC">
              <w:rPr>
                <w:sz w:val="20"/>
                <w:szCs w:val="20"/>
                <w:lang w:val="fr-FR"/>
              </w:rPr>
              <w:t xml:space="preserve">Lorsqu'un bénévole a déjà suivi la formation sur la </w:t>
            </w:r>
            <w:r w:rsidRPr="00392ACC">
              <w:rPr>
                <w:b/>
                <w:bCs/>
                <w:sz w:val="20"/>
                <w:szCs w:val="20"/>
                <w:lang w:val="fr-FR"/>
              </w:rPr>
              <w:t>maltraitance et la négligence d'enfant</w:t>
            </w:r>
            <w:r w:rsidRPr="00392ACC">
              <w:rPr>
                <w:sz w:val="20"/>
                <w:szCs w:val="20"/>
                <w:lang w:val="fr-FR"/>
              </w:rPr>
              <w:t>, leur nom viendra s'ajouter à liste des bénévoles/prestataires de myMCPS ayant bien suivi la formation (sous la section relative à la conformité).</w:t>
            </w:r>
          </w:p>
          <w:p w:rsidR="009F703F" w:rsidRPr="00392ACC" w:rsidRDefault="00BE6AA2" w:rsidP="001551FC">
            <w:pPr>
              <w:pStyle w:val="NoSpacing"/>
              <w:jc w:val="center"/>
              <w:rPr>
                <w:sz w:val="20"/>
                <w:szCs w:val="20"/>
                <w:lang w:val="fr-FR"/>
              </w:rPr>
            </w:pPr>
            <w:r w:rsidRPr="00392ACC">
              <w:rPr>
                <w:noProof/>
                <w:sz w:val="20"/>
                <w:szCs w:val="20"/>
                <w:lang w:val="fr-FR" w:eastAsia="fr-FR"/>
              </w:rPr>
              <w:drawing>
                <wp:inline distT="0" distB="0" distL="0" distR="0">
                  <wp:extent cx="2687299" cy="895350"/>
                  <wp:effectExtent l="19050" t="19050" r="1841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692458" cy="897069"/>
                          </a:xfrm>
                          <a:prstGeom prst="rect">
                            <a:avLst/>
                          </a:prstGeom>
                          <a:ln>
                            <a:solidFill>
                              <a:schemeClr val="accent1"/>
                            </a:solidFill>
                          </a:ln>
                        </pic:spPr>
                      </pic:pic>
                    </a:graphicData>
                  </a:graphic>
                </wp:inline>
              </w:drawing>
            </w:r>
          </w:p>
          <w:p w:rsidR="00BF23EE" w:rsidRPr="00392ACC" w:rsidRDefault="00102FFB" w:rsidP="009D4B99">
            <w:pPr>
              <w:rPr>
                <w:sz w:val="20"/>
                <w:szCs w:val="20"/>
                <w:lang w:val="fr-FR"/>
              </w:rPr>
            </w:pPr>
            <w:r w:rsidRPr="00392ACC">
              <w:rPr>
                <w:sz w:val="20"/>
                <w:szCs w:val="20"/>
                <w:lang w:val="fr-FR"/>
              </w:rPr>
              <w:t xml:space="preserve">Si un bénévole </w:t>
            </w:r>
            <w:r w:rsidRPr="00392ACC">
              <w:rPr>
                <w:b/>
                <w:bCs/>
                <w:sz w:val="20"/>
                <w:szCs w:val="20"/>
                <w:lang w:val="fr-FR"/>
              </w:rPr>
              <w:t xml:space="preserve">n'a </w:t>
            </w:r>
            <w:r w:rsidRPr="00392ACC">
              <w:rPr>
                <w:b/>
                <w:bCs/>
                <w:sz w:val="20"/>
                <w:szCs w:val="20"/>
                <w:u w:val="single"/>
                <w:lang w:val="fr-FR"/>
              </w:rPr>
              <w:t>pas</w:t>
            </w:r>
            <w:r w:rsidR="00BF23EE" w:rsidRPr="00392ACC">
              <w:rPr>
                <w:b/>
                <w:bCs/>
                <w:sz w:val="20"/>
                <w:szCs w:val="20"/>
                <w:lang w:val="fr-FR"/>
              </w:rPr>
              <w:t xml:space="preserve"> suivi la formation sur la maltraitance et la négligence d'enfant</w:t>
            </w:r>
            <w:r w:rsidRPr="00392ACC">
              <w:rPr>
                <w:sz w:val="20"/>
                <w:szCs w:val="20"/>
                <w:lang w:val="fr-FR"/>
              </w:rPr>
              <w:t xml:space="preserve">, la personne devra créer un compte pour débuter. Les parents ou tuteurs légaux accèderont ou créeront leur compte sur le portail des parents (MCPS Parent Portal), les non-parents devront quant à eux créer un compte au </w:t>
            </w:r>
            <w:hyperlink r:id="rId11" w:anchor="Volunteer" w:history="1">
              <w:r w:rsidRPr="00392ACC">
                <w:rPr>
                  <w:rStyle w:val="Hyperlink"/>
                  <w:sz w:val="20"/>
                  <w:szCs w:val="20"/>
                  <w:lang w:val="fr-FR"/>
                </w:rPr>
                <w:t>lien</w:t>
              </w:r>
            </w:hyperlink>
            <w:r w:rsidRPr="00392ACC">
              <w:rPr>
                <w:sz w:val="20"/>
                <w:szCs w:val="20"/>
                <w:lang w:val="fr-FR"/>
              </w:rPr>
              <w:t xml:space="preserve"> suivant. Cette </w:t>
            </w:r>
            <w:hyperlink r:id="rId12" w:history="1">
              <w:r w:rsidRPr="00392ACC">
                <w:rPr>
                  <w:rStyle w:val="Hyperlink"/>
                  <w:sz w:val="20"/>
                  <w:szCs w:val="20"/>
                  <w:lang w:val="fr-FR"/>
                </w:rPr>
                <w:t>ressource</w:t>
              </w:r>
            </w:hyperlink>
            <w:r w:rsidRPr="00392ACC">
              <w:rPr>
                <w:sz w:val="20"/>
                <w:szCs w:val="20"/>
                <w:lang w:val="fr-FR"/>
              </w:rPr>
              <w:t xml:space="preserve"> aide les écoles à assister les parents/tuteurs légaux à créer leur compte sur le portail des parents de MCPS. Après avoir accédé à leur compte, ils pourront suivre la formation et disposer d'un relevé de participation à celle-ci. La confirmation du suivi de la formation sur la maltraitance et la négligence d'enfant sera notée d'un 100% dans leurs notes de cours.</w:t>
            </w:r>
            <w:r w:rsidR="00392ACC" w:rsidRPr="00392ACC">
              <w:rPr>
                <w:sz w:val="20"/>
                <w:szCs w:val="20"/>
                <w:lang w:val="fr-FR"/>
              </w:rPr>
              <w:t xml:space="preserve"> </w:t>
            </w:r>
            <w:r w:rsidRPr="00392ACC">
              <w:rPr>
                <w:sz w:val="20"/>
                <w:szCs w:val="20"/>
                <w:lang w:val="fr-FR"/>
              </w:rPr>
              <w:t xml:space="preserve">Les écoles pourront accéder au rapport à partir du lien ci-dessus, mais lorsqu'un bénévole souhaite communiquer son certificat de suivi avec l'école, celui-ci peut y accéder à tout moment en entrant à nouveau dans le module de formation. En raison de nouveau format de rapport, les écoles </w:t>
            </w:r>
            <w:r w:rsidRPr="00392ACC">
              <w:rPr>
                <w:b/>
                <w:sz w:val="20"/>
                <w:szCs w:val="20"/>
                <w:lang w:val="fr-FR"/>
              </w:rPr>
              <w:t>n'auront pas</w:t>
            </w:r>
            <w:r w:rsidRPr="00392ACC">
              <w:rPr>
                <w:sz w:val="20"/>
                <w:szCs w:val="20"/>
                <w:lang w:val="fr-FR"/>
              </w:rPr>
              <w:t xml:space="preserve"> la possibilité d'utiliser le module en ligne comme une ressource pour fournir les sessions de formation individuelles ou en petit groupe à leurs volontaires.</w:t>
            </w:r>
          </w:p>
          <w:p w:rsidR="0014488D" w:rsidRPr="00392ACC" w:rsidRDefault="00102FFB" w:rsidP="009D4B99">
            <w:pPr>
              <w:rPr>
                <w:lang w:val="fr-FR"/>
              </w:rPr>
            </w:pPr>
            <w:r w:rsidRPr="00392ACC">
              <w:rPr>
                <w:sz w:val="20"/>
                <w:szCs w:val="20"/>
                <w:lang w:val="fr-FR"/>
              </w:rPr>
              <w:t>Il ne sera pas interdit aux parents/tuteurs légaux de participer dans les écoles de leurs enfants en raison de besoin d'aménagements.</w:t>
            </w:r>
            <w:r w:rsidR="00392ACC" w:rsidRPr="00392ACC">
              <w:rPr>
                <w:sz w:val="20"/>
                <w:szCs w:val="20"/>
                <w:lang w:val="fr-FR"/>
              </w:rPr>
              <w:t xml:space="preserve"> </w:t>
            </w:r>
            <w:r w:rsidRPr="00392ACC">
              <w:rPr>
                <w:sz w:val="20"/>
                <w:szCs w:val="20"/>
                <w:lang w:val="fr-FR"/>
              </w:rPr>
              <w:t>Contactez le service Student Leadership and Extracurricular Activities (SLEA), 240-740-3977, pour les demandes d'aménagements.</w:t>
            </w:r>
          </w:p>
        </w:tc>
      </w:tr>
      <w:tr w:rsidR="001C1C14" w:rsidRPr="00392ACC" w:rsidTr="006343FD">
        <w:tc>
          <w:tcPr>
            <w:tcW w:w="4045" w:type="dxa"/>
          </w:tcPr>
          <w:p w:rsidR="001C1C14" w:rsidRPr="00392ACC" w:rsidRDefault="006343FD" w:rsidP="001413BF">
            <w:pPr>
              <w:pStyle w:val="NoSpacing"/>
              <w:rPr>
                <w:rFonts w:cstheme="minorHAnsi"/>
                <w:b/>
                <w:sz w:val="20"/>
                <w:szCs w:val="20"/>
                <w:lang w:val="fr-FR"/>
              </w:rPr>
            </w:pPr>
            <w:r w:rsidRPr="00392ACC">
              <w:rPr>
                <w:rFonts w:cstheme="minorHAnsi"/>
                <w:b/>
                <w:sz w:val="20"/>
                <w:szCs w:val="20"/>
                <w:lang w:val="fr-FR"/>
              </w:rPr>
              <w:t>Q9 : Que faire si j'ai besoin d'aménagements particuliers en raison de handicap pour pouvoir suivre la formation ?</w:t>
            </w:r>
          </w:p>
        </w:tc>
        <w:tc>
          <w:tcPr>
            <w:tcW w:w="6475" w:type="dxa"/>
          </w:tcPr>
          <w:p w:rsidR="001C1C14" w:rsidRPr="00392ACC" w:rsidRDefault="006343FD" w:rsidP="001413BF">
            <w:pPr>
              <w:pStyle w:val="NoSpacing"/>
              <w:rPr>
                <w:rFonts w:cstheme="minorHAnsi"/>
                <w:sz w:val="20"/>
                <w:szCs w:val="20"/>
                <w:lang w:val="fr-FR"/>
              </w:rPr>
            </w:pPr>
            <w:r w:rsidRPr="00392ACC">
              <w:rPr>
                <w:rFonts w:cstheme="minorHAnsi"/>
                <w:b/>
                <w:sz w:val="20"/>
                <w:szCs w:val="20"/>
                <w:lang w:val="fr-FR"/>
              </w:rPr>
              <w:t>A9 :</w:t>
            </w:r>
            <w:r w:rsidR="00BF23EE" w:rsidRPr="00392ACC">
              <w:rPr>
                <w:rFonts w:cstheme="minorHAnsi"/>
                <w:sz w:val="20"/>
                <w:szCs w:val="20"/>
                <w:lang w:val="fr-FR"/>
              </w:rPr>
              <w:t xml:space="preserve"> Les directeurs et le personnel scolaire doivent mettre en place les aménagements nécessaires aux personnes dans leur école, en consultant si nécessaire le SLEA. [voir A8]</w:t>
            </w:r>
          </w:p>
        </w:tc>
      </w:tr>
      <w:tr w:rsidR="001C1C14" w:rsidRPr="00B35245" w:rsidTr="006343FD">
        <w:tc>
          <w:tcPr>
            <w:tcW w:w="4045" w:type="dxa"/>
          </w:tcPr>
          <w:p w:rsidR="001C1C14" w:rsidRPr="00392ACC" w:rsidRDefault="006343FD" w:rsidP="001413BF">
            <w:pPr>
              <w:pStyle w:val="NoSpacing"/>
              <w:rPr>
                <w:rFonts w:cstheme="minorHAnsi"/>
                <w:b/>
                <w:sz w:val="20"/>
                <w:szCs w:val="20"/>
                <w:lang w:val="fr-FR"/>
              </w:rPr>
            </w:pPr>
            <w:r w:rsidRPr="00392ACC">
              <w:rPr>
                <w:rFonts w:cstheme="minorHAnsi"/>
                <w:b/>
                <w:sz w:val="20"/>
                <w:szCs w:val="20"/>
                <w:lang w:val="fr-FR"/>
              </w:rPr>
              <w:t>Q10 : Est-ce que la formation en ligne pour les volontaires sera disponible en plusieurs langues ?</w:t>
            </w:r>
          </w:p>
        </w:tc>
        <w:tc>
          <w:tcPr>
            <w:tcW w:w="6475" w:type="dxa"/>
          </w:tcPr>
          <w:p w:rsidR="001C1C14" w:rsidRPr="00392ACC" w:rsidRDefault="006343FD" w:rsidP="001413BF">
            <w:pPr>
              <w:pStyle w:val="NoSpacing"/>
              <w:rPr>
                <w:rFonts w:cstheme="minorHAnsi"/>
                <w:sz w:val="20"/>
                <w:szCs w:val="20"/>
                <w:lang w:val="fr-FR"/>
              </w:rPr>
            </w:pPr>
            <w:r w:rsidRPr="00392ACC">
              <w:rPr>
                <w:rFonts w:cstheme="minorHAnsi"/>
                <w:b/>
                <w:sz w:val="20"/>
                <w:szCs w:val="20"/>
                <w:lang w:val="fr-FR"/>
              </w:rPr>
              <w:t>A10 : Oui.</w:t>
            </w:r>
            <w:r w:rsidR="00392ACC" w:rsidRPr="00392ACC">
              <w:rPr>
                <w:rFonts w:cstheme="minorHAnsi"/>
                <w:sz w:val="20"/>
                <w:szCs w:val="20"/>
                <w:lang w:val="fr-FR"/>
              </w:rPr>
              <w:t xml:space="preserve"> </w:t>
            </w:r>
            <w:r w:rsidRPr="00392ACC">
              <w:rPr>
                <w:rFonts w:cstheme="minorHAnsi"/>
                <w:b/>
                <w:sz w:val="20"/>
                <w:szCs w:val="20"/>
                <w:lang w:val="fr-FR"/>
              </w:rPr>
              <w:t>La formation en ligne est actuellement disponible en anglais, espagnol, chinois, français, coréen, amharique et vietnamien</w:t>
            </w:r>
            <w:r w:rsidRPr="00392ACC">
              <w:rPr>
                <w:rFonts w:cstheme="minorHAnsi"/>
                <w:sz w:val="20"/>
                <w:szCs w:val="20"/>
                <w:lang w:val="fr-FR"/>
              </w:rPr>
              <w:t>.</w:t>
            </w:r>
          </w:p>
        </w:tc>
      </w:tr>
      <w:tr w:rsidR="001C1C14" w:rsidRPr="00B35245" w:rsidTr="006343FD">
        <w:tc>
          <w:tcPr>
            <w:tcW w:w="4045" w:type="dxa"/>
          </w:tcPr>
          <w:p w:rsidR="001C1C14" w:rsidRPr="00392ACC" w:rsidRDefault="006343FD" w:rsidP="00224430">
            <w:pPr>
              <w:pStyle w:val="NoSpacing"/>
              <w:rPr>
                <w:rFonts w:cstheme="minorHAnsi"/>
                <w:b/>
                <w:sz w:val="20"/>
                <w:szCs w:val="20"/>
                <w:lang w:val="fr-FR"/>
              </w:rPr>
            </w:pPr>
            <w:r w:rsidRPr="00392ACC">
              <w:rPr>
                <w:rFonts w:cstheme="minorHAnsi"/>
                <w:b/>
                <w:sz w:val="20"/>
                <w:szCs w:val="20"/>
                <w:lang w:val="fr-FR"/>
              </w:rPr>
              <w:t>Q11 : Comment pouvons-nous savoir qu'un bén</w:t>
            </w:r>
            <w:r w:rsidR="00224430">
              <w:rPr>
                <w:rFonts w:cstheme="minorHAnsi"/>
                <w:b/>
                <w:sz w:val="20"/>
                <w:szCs w:val="20"/>
                <w:lang w:val="fr-FR"/>
              </w:rPr>
              <w:t xml:space="preserve">évole a bien suivi la formation </w:t>
            </w:r>
            <w:r w:rsidRPr="00392ACC">
              <w:rPr>
                <w:rFonts w:cstheme="minorHAnsi"/>
                <w:b/>
                <w:sz w:val="20"/>
                <w:szCs w:val="20"/>
                <w:lang w:val="fr-FR"/>
              </w:rPr>
              <w:t>?</w:t>
            </w:r>
          </w:p>
        </w:tc>
        <w:tc>
          <w:tcPr>
            <w:tcW w:w="6475" w:type="dxa"/>
          </w:tcPr>
          <w:p w:rsidR="001C1C14" w:rsidRPr="00392ACC" w:rsidRDefault="006343FD" w:rsidP="008172A8">
            <w:pPr>
              <w:pStyle w:val="NoSpacing"/>
              <w:rPr>
                <w:rFonts w:cstheme="minorHAnsi"/>
                <w:sz w:val="20"/>
                <w:szCs w:val="20"/>
                <w:lang w:val="fr-FR"/>
              </w:rPr>
            </w:pPr>
            <w:r w:rsidRPr="00392ACC">
              <w:rPr>
                <w:rFonts w:cstheme="minorHAnsi"/>
                <w:b/>
                <w:sz w:val="20"/>
                <w:szCs w:val="20"/>
                <w:lang w:val="fr-FR"/>
              </w:rPr>
              <w:t>A11 :</w:t>
            </w:r>
            <w:r w:rsidR="00BF23EE" w:rsidRPr="00392ACC">
              <w:rPr>
                <w:rFonts w:cstheme="minorHAnsi"/>
                <w:sz w:val="20"/>
                <w:szCs w:val="20"/>
                <w:lang w:val="fr-FR"/>
              </w:rPr>
              <w:t xml:space="preserve"> Lorsque les bénévoles suivent la formation, leur participation est enregistrée et suivie par MCPS.</w:t>
            </w:r>
            <w:r w:rsidR="00392ACC" w:rsidRPr="00392ACC">
              <w:rPr>
                <w:rFonts w:cstheme="minorHAnsi"/>
                <w:sz w:val="20"/>
                <w:szCs w:val="20"/>
                <w:lang w:val="fr-FR"/>
              </w:rPr>
              <w:t xml:space="preserve"> </w:t>
            </w:r>
            <w:r w:rsidR="00BF23EE" w:rsidRPr="00392ACC">
              <w:rPr>
                <w:rFonts w:cstheme="minorHAnsi"/>
                <w:sz w:val="20"/>
                <w:szCs w:val="20"/>
                <w:lang w:val="fr-FR"/>
              </w:rPr>
              <w:t>Avec la nouvelle procédure qui nécessite de disposer d'un compte sur le portail parent de MCPS, la confirmation de suivi de la formation sera marquée d'un 100% dans leurs notes de cours.</w:t>
            </w:r>
            <w:r w:rsidR="00392ACC" w:rsidRPr="00392ACC">
              <w:rPr>
                <w:rFonts w:cstheme="minorHAnsi"/>
                <w:sz w:val="20"/>
                <w:szCs w:val="20"/>
                <w:lang w:val="fr-FR"/>
              </w:rPr>
              <w:t xml:space="preserve"> </w:t>
            </w:r>
            <w:r w:rsidR="00BF23EE" w:rsidRPr="00392ACC">
              <w:rPr>
                <w:rFonts w:cstheme="minorHAnsi"/>
                <w:sz w:val="20"/>
                <w:szCs w:val="20"/>
                <w:lang w:val="fr-FR"/>
              </w:rPr>
              <w:t xml:space="preserve">Les </w:t>
            </w:r>
            <w:r w:rsidR="00BF23EE" w:rsidRPr="00392ACC">
              <w:rPr>
                <w:rFonts w:cstheme="minorHAnsi"/>
                <w:sz w:val="20"/>
                <w:szCs w:val="20"/>
                <w:lang w:val="fr-FR"/>
              </w:rPr>
              <w:lastRenderedPageBreak/>
              <w:t>écoles pourront accéder au rapport à partir du lien ci-dessus, mais lorsqu'un bénévole souhaite communiquer son certificat de suivi avec l'école, celui-ci peut y accéder à tout moment en entrant à nouveau dans le module de formation.</w:t>
            </w:r>
          </w:p>
        </w:tc>
      </w:tr>
      <w:tr w:rsidR="001C1C14" w:rsidRPr="00B35245" w:rsidTr="006343FD">
        <w:tc>
          <w:tcPr>
            <w:tcW w:w="4045" w:type="dxa"/>
          </w:tcPr>
          <w:p w:rsidR="001C1C14" w:rsidRPr="00392ACC" w:rsidRDefault="008172A8" w:rsidP="001413BF">
            <w:pPr>
              <w:pStyle w:val="NoSpacing"/>
              <w:rPr>
                <w:rFonts w:cstheme="minorHAnsi"/>
                <w:b/>
                <w:sz w:val="20"/>
                <w:szCs w:val="20"/>
                <w:lang w:val="fr-FR"/>
              </w:rPr>
            </w:pPr>
            <w:r w:rsidRPr="00392ACC">
              <w:rPr>
                <w:rFonts w:cstheme="minorHAnsi"/>
                <w:b/>
                <w:sz w:val="20"/>
                <w:szCs w:val="20"/>
                <w:lang w:val="fr-FR"/>
              </w:rPr>
              <w:lastRenderedPageBreak/>
              <w:t>Q12 : Après avoir suivi la formation, un volontaire peut-il travailler avec les élèves ?</w:t>
            </w:r>
          </w:p>
        </w:tc>
        <w:tc>
          <w:tcPr>
            <w:tcW w:w="6475" w:type="dxa"/>
          </w:tcPr>
          <w:p w:rsidR="001C1C14" w:rsidRPr="00392ACC" w:rsidRDefault="008172A8" w:rsidP="001413BF">
            <w:pPr>
              <w:pStyle w:val="NoSpacing"/>
              <w:rPr>
                <w:rFonts w:cstheme="minorHAnsi"/>
                <w:sz w:val="20"/>
                <w:szCs w:val="20"/>
                <w:lang w:val="fr-FR"/>
              </w:rPr>
            </w:pPr>
            <w:r w:rsidRPr="00392ACC">
              <w:rPr>
                <w:rFonts w:cstheme="minorHAnsi"/>
                <w:b/>
                <w:sz w:val="20"/>
                <w:szCs w:val="20"/>
                <w:lang w:val="fr-FR"/>
              </w:rPr>
              <w:t>A12 :</w:t>
            </w:r>
            <w:r w:rsidR="00BF23EE" w:rsidRPr="00392ACC">
              <w:rPr>
                <w:rFonts w:cstheme="minorHAnsi"/>
                <w:sz w:val="20"/>
                <w:szCs w:val="20"/>
                <w:lang w:val="fr-FR"/>
              </w:rPr>
              <w:t xml:space="preserve"> Oui.</w:t>
            </w:r>
            <w:r w:rsidR="00392ACC" w:rsidRPr="00392ACC">
              <w:rPr>
                <w:rFonts w:cstheme="minorHAnsi"/>
                <w:sz w:val="20"/>
                <w:szCs w:val="20"/>
                <w:lang w:val="fr-FR"/>
              </w:rPr>
              <w:t xml:space="preserve"> </w:t>
            </w:r>
            <w:r w:rsidR="00BF23EE" w:rsidRPr="00392ACC">
              <w:rPr>
                <w:rFonts w:cstheme="minorHAnsi"/>
                <w:sz w:val="20"/>
                <w:szCs w:val="20"/>
                <w:lang w:val="fr-FR"/>
              </w:rPr>
              <w:t>Les bénévoles peuvent assister l'école selon les différentes modalités offertes.</w:t>
            </w:r>
          </w:p>
        </w:tc>
      </w:tr>
      <w:tr w:rsidR="001C1C14" w:rsidRPr="00B35245" w:rsidTr="006343FD">
        <w:tc>
          <w:tcPr>
            <w:tcW w:w="4045" w:type="dxa"/>
          </w:tcPr>
          <w:p w:rsidR="001C1C14" w:rsidRPr="00392ACC" w:rsidRDefault="008172A8" w:rsidP="001413BF">
            <w:pPr>
              <w:pStyle w:val="NoSpacing"/>
              <w:rPr>
                <w:rFonts w:cstheme="minorHAnsi"/>
                <w:b/>
                <w:sz w:val="20"/>
                <w:szCs w:val="20"/>
                <w:lang w:val="fr-FR"/>
              </w:rPr>
            </w:pPr>
            <w:r w:rsidRPr="00392ACC">
              <w:rPr>
                <w:rFonts w:cstheme="minorHAnsi"/>
                <w:b/>
                <w:sz w:val="20"/>
                <w:szCs w:val="20"/>
                <w:lang w:val="fr-FR"/>
              </w:rPr>
              <w:t xml:space="preserve">Q13 : Est-ce que les parents/tuteurs légaux qui déjeunent avec leur enfant ont besoin de suivre la formation en ligne ? </w:t>
            </w:r>
          </w:p>
        </w:tc>
        <w:tc>
          <w:tcPr>
            <w:tcW w:w="6475" w:type="dxa"/>
          </w:tcPr>
          <w:p w:rsidR="001C1C14" w:rsidRPr="00392ACC" w:rsidRDefault="008172A8" w:rsidP="001413BF">
            <w:pPr>
              <w:pStyle w:val="NoSpacing"/>
              <w:rPr>
                <w:rFonts w:cstheme="minorHAnsi"/>
                <w:sz w:val="20"/>
                <w:szCs w:val="20"/>
                <w:lang w:val="fr-FR"/>
              </w:rPr>
            </w:pPr>
            <w:r w:rsidRPr="00392ACC">
              <w:rPr>
                <w:rFonts w:cstheme="minorHAnsi"/>
                <w:b/>
                <w:sz w:val="20"/>
                <w:szCs w:val="20"/>
                <w:lang w:val="fr-FR"/>
              </w:rPr>
              <w:t>A13 :</w:t>
            </w:r>
            <w:r w:rsidR="00BF23EE" w:rsidRPr="00392ACC">
              <w:rPr>
                <w:rFonts w:cstheme="minorHAnsi"/>
                <w:sz w:val="20"/>
                <w:szCs w:val="20"/>
                <w:lang w:val="fr-FR"/>
              </w:rPr>
              <w:t xml:space="preserve"> Non.</w:t>
            </w:r>
            <w:r w:rsidR="00392ACC" w:rsidRPr="00392ACC">
              <w:rPr>
                <w:rFonts w:cstheme="minorHAnsi"/>
                <w:sz w:val="20"/>
                <w:szCs w:val="20"/>
                <w:lang w:val="fr-FR"/>
              </w:rPr>
              <w:t xml:space="preserve"> </w:t>
            </w:r>
            <w:r w:rsidR="00BF23EE" w:rsidRPr="00392ACC">
              <w:rPr>
                <w:rFonts w:cstheme="minorHAnsi"/>
                <w:sz w:val="20"/>
                <w:szCs w:val="20"/>
                <w:lang w:val="fr-FR"/>
              </w:rPr>
              <w:t>Les parents/tuteurs légaux qui déjeunent à la cafétéria avec leurs enfants ne sont pas considérés comme des bénévoles réguliers et se trouvent sous la supervision d'employés MCPS à ce moment-là.</w:t>
            </w:r>
          </w:p>
        </w:tc>
      </w:tr>
      <w:tr w:rsidR="001C1C14" w:rsidRPr="00B35245" w:rsidTr="006343FD">
        <w:tc>
          <w:tcPr>
            <w:tcW w:w="4045" w:type="dxa"/>
          </w:tcPr>
          <w:p w:rsidR="001C1C14" w:rsidRPr="00392ACC" w:rsidRDefault="00044C48" w:rsidP="001413BF">
            <w:pPr>
              <w:pStyle w:val="NoSpacing"/>
              <w:rPr>
                <w:rFonts w:cstheme="minorHAnsi"/>
                <w:b/>
                <w:sz w:val="20"/>
                <w:szCs w:val="20"/>
                <w:lang w:val="fr-FR"/>
              </w:rPr>
            </w:pPr>
            <w:r w:rsidRPr="00392ACC">
              <w:rPr>
                <w:rFonts w:cstheme="minorHAnsi"/>
                <w:b/>
                <w:sz w:val="20"/>
                <w:szCs w:val="20"/>
                <w:lang w:val="fr-FR"/>
              </w:rPr>
              <w:t>Q14 : Les parents/tuteurs légaux doivent-ils suivre la formation lorsqu'ils aident durant la récréation ou à la fin des cours ?</w:t>
            </w:r>
          </w:p>
        </w:tc>
        <w:tc>
          <w:tcPr>
            <w:tcW w:w="6475" w:type="dxa"/>
          </w:tcPr>
          <w:p w:rsidR="001C1C14" w:rsidRPr="00392ACC" w:rsidRDefault="008172A8" w:rsidP="001413BF">
            <w:pPr>
              <w:pStyle w:val="NoSpacing"/>
              <w:rPr>
                <w:rFonts w:cstheme="minorHAnsi"/>
                <w:sz w:val="20"/>
                <w:szCs w:val="20"/>
                <w:lang w:val="fr-FR"/>
              </w:rPr>
            </w:pPr>
            <w:r w:rsidRPr="00392ACC">
              <w:rPr>
                <w:rFonts w:cstheme="minorHAnsi"/>
                <w:b/>
                <w:sz w:val="20"/>
                <w:szCs w:val="20"/>
                <w:lang w:val="fr-FR"/>
              </w:rPr>
              <w:t>A14 :</w:t>
            </w:r>
            <w:r w:rsidR="00BF23EE" w:rsidRPr="00392ACC">
              <w:rPr>
                <w:rFonts w:cstheme="minorHAnsi"/>
                <w:sz w:val="20"/>
                <w:szCs w:val="20"/>
                <w:lang w:val="fr-FR"/>
              </w:rPr>
              <w:t xml:space="preserve"> Oui.</w:t>
            </w:r>
            <w:r w:rsidR="00392ACC" w:rsidRPr="00392ACC">
              <w:rPr>
                <w:rFonts w:cstheme="minorHAnsi"/>
                <w:sz w:val="20"/>
                <w:szCs w:val="20"/>
                <w:lang w:val="fr-FR"/>
              </w:rPr>
              <w:t xml:space="preserve"> </w:t>
            </w:r>
            <w:r w:rsidR="00BF23EE" w:rsidRPr="00392ACC">
              <w:rPr>
                <w:rFonts w:cstheme="minorHAnsi"/>
                <w:sz w:val="20"/>
                <w:szCs w:val="20"/>
                <w:lang w:val="fr-FR"/>
              </w:rPr>
              <w:t>Les parents/tuteurs légaux qui travaillent régulièrement avec les élèves à l'école ou lors d'activités parrainées par l'école doivent suivre la formation au préalable de leur bénévolat.</w:t>
            </w:r>
            <w:r w:rsidR="00392ACC" w:rsidRPr="00392ACC">
              <w:rPr>
                <w:rFonts w:cstheme="minorHAnsi"/>
                <w:sz w:val="20"/>
                <w:szCs w:val="20"/>
                <w:lang w:val="fr-FR"/>
              </w:rPr>
              <w:t xml:space="preserve"> </w:t>
            </w:r>
          </w:p>
        </w:tc>
      </w:tr>
      <w:tr w:rsidR="001C1C14" w:rsidRPr="00B35245" w:rsidTr="006343FD">
        <w:tc>
          <w:tcPr>
            <w:tcW w:w="4045" w:type="dxa"/>
          </w:tcPr>
          <w:p w:rsidR="001C1C14" w:rsidRPr="00392ACC" w:rsidRDefault="00044C48" w:rsidP="001413BF">
            <w:pPr>
              <w:pStyle w:val="NoSpacing"/>
              <w:rPr>
                <w:rFonts w:cstheme="minorHAnsi"/>
                <w:b/>
                <w:sz w:val="20"/>
                <w:szCs w:val="20"/>
                <w:lang w:val="fr-FR"/>
              </w:rPr>
            </w:pPr>
            <w:r w:rsidRPr="00392ACC">
              <w:rPr>
                <w:rFonts w:cstheme="minorHAnsi"/>
                <w:b/>
                <w:sz w:val="20"/>
                <w:szCs w:val="20"/>
                <w:lang w:val="fr-FR"/>
              </w:rPr>
              <w:t>Q15 : Les élèves bénévoles de MCPS qui aident dans les écoles doivent-ils suivre la formation du bénévole en ligne ?</w:t>
            </w:r>
          </w:p>
        </w:tc>
        <w:tc>
          <w:tcPr>
            <w:tcW w:w="6475" w:type="dxa"/>
          </w:tcPr>
          <w:p w:rsidR="001C1C14" w:rsidRPr="00392ACC" w:rsidRDefault="008172A8" w:rsidP="001413BF">
            <w:pPr>
              <w:pStyle w:val="NoSpacing"/>
              <w:rPr>
                <w:rFonts w:cstheme="minorHAnsi"/>
                <w:sz w:val="20"/>
                <w:szCs w:val="20"/>
                <w:lang w:val="fr-FR"/>
              </w:rPr>
            </w:pPr>
            <w:r w:rsidRPr="00392ACC">
              <w:rPr>
                <w:rFonts w:cstheme="minorHAnsi"/>
                <w:b/>
                <w:sz w:val="20"/>
                <w:szCs w:val="20"/>
                <w:lang w:val="fr-FR"/>
              </w:rPr>
              <w:t>A15 : Non.</w:t>
            </w:r>
            <w:r w:rsidR="00392ACC" w:rsidRPr="00392ACC">
              <w:rPr>
                <w:rFonts w:cstheme="minorHAnsi"/>
                <w:sz w:val="20"/>
                <w:szCs w:val="20"/>
                <w:lang w:val="fr-FR"/>
              </w:rPr>
              <w:t xml:space="preserve"> </w:t>
            </w:r>
            <w:r w:rsidR="00BF23EE" w:rsidRPr="00392ACC">
              <w:rPr>
                <w:rFonts w:cstheme="minorHAnsi"/>
                <w:sz w:val="20"/>
                <w:szCs w:val="20"/>
                <w:lang w:val="fr-FR"/>
              </w:rPr>
              <w:t>Les élèves bénévoles de MCPS qui aident dans les écoles doivent</w:t>
            </w:r>
            <w:r w:rsidR="00392ACC">
              <w:rPr>
                <w:rFonts w:cstheme="minorHAnsi"/>
                <w:sz w:val="20"/>
                <w:szCs w:val="20"/>
                <w:lang w:val="fr-FR"/>
              </w:rPr>
              <w:t xml:space="preserve"> être supervisés par un employé</w:t>
            </w:r>
            <w:r w:rsidR="00BF23EE" w:rsidRPr="00392ACC">
              <w:rPr>
                <w:rFonts w:cstheme="minorHAnsi"/>
                <w:sz w:val="20"/>
                <w:szCs w:val="20"/>
                <w:lang w:val="fr-FR"/>
              </w:rPr>
              <w:t xml:space="preserve"> MCPS en permanence.</w:t>
            </w:r>
          </w:p>
        </w:tc>
      </w:tr>
      <w:tr w:rsidR="001C1C14" w:rsidRPr="00B35245" w:rsidTr="006343FD">
        <w:tc>
          <w:tcPr>
            <w:tcW w:w="4045" w:type="dxa"/>
          </w:tcPr>
          <w:p w:rsidR="001C1C14" w:rsidRPr="00392ACC" w:rsidRDefault="00044C48" w:rsidP="001413BF">
            <w:pPr>
              <w:pStyle w:val="NoSpacing"/>
              <w:rPr>
                <w:rFonts w:cstheme="minorHAnsi"/>
                <w:b/>
                <w:sz w:val="20"/>
                <w:szCs w:val="20"/>
                <w:lang w:val="fr-FR"/>
              </w:rPr>
            </w:pPr>
            <w:r w:rsidRPr="00392ACC">
              <w:rPr>
                <w:rFonts w:cstheme="minorHAnsi"/>
                <w:b/>
                <w:sz w:val="20"/>
                <w:szCs w:val="20"/>
                <w:lang w:val="fr-FR"/>
              </w:rPr>
              <w:t>Q16 : Les élèves enseignants et stagiaires doivent-ils suivre la formation du bénévole en ligne ?</w:t>
            </w:r>
          </w:p>
        </w:tc>
        <w:tc>
          <w:tcPr>
            <w:tcW w:w="6475" w:type="dxa"/>
          </w:tcPr>
          <w:p w:rsidR="001C1C14" w:rsidRPr="00392ACC" w:rsidRDefault="008172A8" w:rsidP="00392ACC">
            <w:pPr>
              <w:pStyle w:val="NoSpacing"/>
              <w:rPr>
                <w:rFonts w:cstheme="minorHAnsi"/>
                <w:sz w:val="20"/>
                <w:szCs w:val="20"/>
                <w:lang w:val="fr-FR"/>
              </w:rPr>
            </w:pPr>
            <w:r w:rsidRPr="00392ACC">
              <w:rPr>
                <w:rFonts w:cstheme="minorHAnsi"/>
                <w:b/>
                <w:sz w:val="20"/>
                <w:szCs w:val="20"/>
                <w:lang w:val="fr-FR"/>
              </w:rPr>
              <w:t>A16 : Oui.</w:t>
            </w:r>
            <w:r w:rsidR="00392ACC" w:rsidRPr="00392ACC">
              <w:rPr>
                <w:rFonts w:cstheme="minorHAnsi"/>
                <w:sz w:val="20"/>
                <w:szCs w:val="20"/>
                <w:lang w:val="fr-FR"/>
              </w:rPr>
              <w:t xml:space="preserve"> </w:t>
            </w:r>
            <w:r w:rsidR="00392ACC">
              <w:rPr>
                <w:rFonts w:cstheme="minorHAnsi"/>
                <w:sz w:val="20"/>
                <w:szCs w:val="20"/>
                <w:lang w:val="fr-FR"/>
              </w:rPr>
              <w:t>Les élèves e</w:t>
            </w:r>
            <w:r w:rsidRPr="00392ACC">
              <w:rPr>
                <w:rFonts w:cstheme="minorHAnsi"/>
                <w:sz w:val="20"/>
                <w:szCs w:val="20"/>
                <w:lang w:val="fr-FR"/>
              </w:rPr>
              <w:t>nseignant</w:t>
            </w:r>
            <w:r w:rsidR="00392ACC">
              <w:rPr>
                <w:rFonts w:cstheme="minorHAnsi"/>
                <w:sz w:val="20"/>
                <w:szCs w:val="20"/>
                <w:lang w:val="fr-FR"/>
              </w:rPr>
              <w:t>s</w:t>
            </w:r>
            <w:r w:rsidRPr="00392ACC">
              <w:rPr>
                <w:rFonts w:cstheme="minorHAnsi"/>
                <w:sz w:val="20"/>
                <w:szCs w:val="20"/>
                <w:lang w:val="fr-FR"/>
              </w:rPr>
              <w:t xml:space="preserve"> et stagiaires ont l'obligation de suivre la formation sur la maltraitance ou négligence d'enfant disponible </w:t>
            </w:r>
            <w:hyperlink r:id="rId13" w:history="1">
              <w:r w:rsidRPr="00392ACC">
                <w:rPr>
                  <w:rStyle w:val="Hyperlink"/>
                  <w:rFonts w:cstheme="minorHAnsi"/>
                  <w:sz w:val="20"/>
                  <w:szCs w:val="20"/>
                  <w:lang w:val="fr-FR"/>
                </w:rPr>
                <w:t>ICI</w:t>
              </w:r>
            </w:hyperlink>
            <w:r w:rsidRPr="00392ACC">
              <w:rPr>
                <w:rFonts w:cstheme="minorHAnsi"/>
                <w:sz w:val="20"/>
                <w:szCs w:val="20"/>
                <w:lang w:val="fr-FR"/>
              </w:rPr>
              <w:t>.</w:t>
            </w:r>
          </w:p>
        </w:tc>
      </w:tr>
    </w:tbl>
    <w:p w:rsidR="00BD4129" w:rsidRPr="00392ACC" w:rsidRDefault="00BD4129" w:rsidP="00CF1D25">
      <w:pPr>
        <w:pStyle w:val="BodyText"/>
        <w:spacing w:before="179"/>
        <w:ind w:left="270" w:right="281" w:firstLine="0"/>
        <w:jc w:val="both"/>
        <w:rPr>
          <w:rFonts w:asciiTheme="minorHAnsi" w:hAnsiTheme="minorHAnsi" w:cstheme="minorHAnsi"/>
          <w:b/>
          <w:i/>
          <w:color w:val="17365D" w:themeColor="text2" w:themeShade="BF"/>
          <w:spacing w:val="-1"/>
          <w:sz w:val="20"/>
          <w:szCs w:val="20"/>
          <w:lang w:val="fr-FR"/>
        </w:rPr>
      </w:pPr>
    </w:p>
    <w:p w:rsidR="00CF1D25" w:rsidRPr="00392ACC" w:rsidRDefault="00CF1D25" w:rsidP="00CF1D25">
      <w:pPr>
        <w:pStyle w:val="BodyText"/>
        <w:spacing w:before="179"/>
        <w:ind w:left="270" w:right="281" w:firstLine="0"/>
        <w:jc w:val="both"/>
        <w:rPr>
          <w:rFonts w:asciiTheme="minorHAnsi" w:hAnsiTheme="minorHAnsi" w:cstheme="minorHAnsi"/>
          <w:b/>
          <w:i/>
          <w:color w:val="17365D" w:themeColor="text2" w:themeShade="BF"/>
          <w:spacing w:val="-1"/>
          <w:sz w:val="20"/>
          <w:szCs w:val="20"/>
          <w:lang w:val="fr-FR"/>
        </w:rPr>
      </w:pPr>
      <w:r w:rsidRPr="00392ACC">
        <w:rPr>
          <w:rFonts w:asciiTheme="minorHAnsi" w:hAnsiTheme="minorHAnsi" w:cstheme="minorHAnsi"/>
          <w:b/>
          <w:i/>
          <w:color w:val="17365D" w:themeColor="text2" w:themeShade="BF"/>
          <w:spacing w:val="-1"/>
          <w:sz w:val="20"/>
          <w:szCs w:val="20"/>
          <w:lang w:val="fr-FR"/>
        </w:rPr>
        <w:t>Exigences concernant la prise d'empreintes digitales et la vérification des antécédents :</w:t>
      </w:r>
    </w:p>
    <w:tbl>
      <w:tblPr>
        <w:tblStyle w:val="TableGrid"/>
        <w:tblW w:w="10345" w:type="dxa"/>
        <w:tblInd w:w="270" w:type="dxa"/>
        <w:tblLook w:val="04A0" w:firstRow="1" w:lastRow="0" w:firstColumn="1" w:lastColumn="0" w:noHBand="0" w:noVBand="1"/>
      </w:tblPr>
      <w:tblGrid>
        <w:gridCol w:w="4002"/>
        <w:gridCol w:w="6343"/>
      </w:tblGrid>
      <w:tr w:rsidR="00D71CE6" w:rsidRPr="00392ACC" w:rsidTr="00A46611">
        <w:tc>
          <w:tcPr>
            <w:tcW w:w="4002" w:type="dxa"/>
            <w:shd w:val="clear" w:color="auto" w:fill="FDE9D9" w:themeFill="accent6" w:themeFillTint="33"/>
          </w:tcPr>
          <w:p w:rsidR="00D71CE6" w:rsidRPr="00392ACC" w:rsidRDefault="00D71CE6" w:rsidP="00D71CE6">
            <w:pPr>
              <w:pStyle w:val="NoSpacing"/>
              <w:rPr>
                <w:sz w:val="20"/>
                <w:szCs w:val="20"/>
                <w:lang w:val="fr-FR"/>
              </w:rPr>
            </w:pPr>
            <w:r w:rsidRPr="00392ACC">
              <w:rPr>
                <w:rFonts w:cstheme="minorHAnsi"/>
                <w:b/>
                <w:sz w:val="20"/>
                <w:szCs w:val="20"/>
                <w:lang w:val="fr-FR"/>
              </w:rPr>
              <w:t>Question</w:t>
            </w:r>
          </w:p>
        </w:tc>
        <w:tc>
          <w:tcPr>
            <w:tcW w:w="6343" w:type="dxa"/>
            <w:shd w:val="clear" w:color="auto" w:fill="FDE9D9" w:themeFill="accent6" w:themeFillTint="33"/>
          </w:tcPr>
          <w:p w:rsidR="00D71CE6" w:rsidRPr="00392ACC" w:rsidRDefault="00D71CE6" w:rsidP="00D71CE6">
            <w:pPr>
              <w:pStyle w:val="NoSpacing"/>
              <w:rPr>
                <w:sz w:val="20"/>
                <w:szCs w:val="20"/>
                <w:lang w:val="fr-FR"/>
              </w:rPr>
            </w:pPr>
            <w:r w:rsidRPr="00392ACC">
              <w:rPr>
                <w:rFonts w:cstheme="minorHAnsi"/>
                <w:b/>
                <w:sz w:val="20"/>
                <w:szCs w:val="20"/>
                <w:lang w:val="fr-FR"/>
              </w:rPr>
              <w:t>Réponse</w:t>
            </w:r>
          </w:p>
        </w:tc>
      </w:tr>
      <w:tr w:rsidR="00CF1D25" w:rsidRPr="00B35245" w:rsidTr="004C7ABF">
        <w:trPr>
          <w:trHeight w:val="6488"/>
        </w:trPr>
        <w:tc>
          <w:tcPr>
            <w:tcW w:w="4002" w:type="dxa"/>
          </w:tcPr>
          <w:p w:rsidR="00CF1D25" w:rsidRPr="00392ACC" w:rsidRDefault="00E007F8" w:rsidP="00CF1D25">
            <w:pPr>
              <w:pStyle w:val="NoSpacing"/>
              <w:rPr>
                <w:b/>
                <w:sz w:val="20"/>
                <w:szCs w:val="20"/>
                <w:lang w:val="fr-FR"/>
              </w:rPr>
            </w:pPr>
            <w:r w:rsidRPr="00392ACC">
              <w:rPr>
                <w:b/>
                <w:sz w:val="20"/>
                <w:szCs w:val="20"/>
                <w:lang w:val="fr-FR"/>
              </w:rPr>
              <w:t>Q17 : Quelles sont les exigences en matière de vérification des antécédents pour le bénévoles ?</w:t>
            </w:r>
          </w:p>
        </w:tc>
        <w:tc>
          <w:tcPr>
            <w:tcW w:w="6343" w:type="dxa"/>
          </w:tcPr>
          <w:p w:rsidR="00E007F8" w:rsidRPr="00392ACC" w:rsidRDefault="00E007F8" w:rsidP="00E007F8">
            <w:pPr>
              <w:pStyle w:val="NoSpacing"/>
              <w:rPr>
                <w:sz w:val="20"/>
                <w:szCs w:val="20"/>
                <w:lang w:val="fr-FR"/>
              </w:rPr>
            </w:pPr>
            <w:r w:rsidRPr="00392ACC">
              <w:rPr>
                <w:b/>
                <w:sz w:val="20"/>
                <w:szCs w:val="20"/>
                <w:lang w:val="fr-FR"/>
              </w:rPr>
              <w:t>A17 :</w:t>
            </w:r>
            <w:r w:rsidR="00BF23EE" w:rsidRPr="00392ACC">
              <w:rPr>
                <w:sz w:val="20"/>
                <w:szCs w:val="20"/>
                <w:lang w:val="fr-FR"/>
              </w:rPr>
              <w:t xml:space="preserve"> Les catégories suivantes de volontaire doivent passer une vérification des antécédents et une prise d'empreintes digitales :</w:t>
            </w:r>
          </w:p>
          <w:p w:rsidR="00E007F8" w:rsidRPr="00392ACC" w:rsidRDefault="00E007F8" w:rsidP="009D4B99">
            <w:pPr>
              <w:pStyle w:val="ListParagraph"/>
              <w:numPr>
                <w:ilvl w:val="0"/>
                <w:numId w:val="16"/>
              </w:numPr>
              <w:ind w:left="471" w:hanging="270"/>
              <w:rPr>
                <w:sz w:val="20"/>
                <w:szCs w:val="20"/>
                <w:lang w:val="fr-FR"/>
              </w:rPr>
            </w:pPr>
            <w:r w:rsidRPr="00392ACC">
              <w:rPr>
                <w:sz w:val="20"/>
                <w:szCs w:val="20"/>
                <w:lang w:val="fr-FR"/>
              </w:rPr>
              <w:t>Les entraîneurs bénévoles,</w:t>
            </w:r>
          </w:p>
          <w:p w:rsidR="00E007F8" w:rsidRPr="00392ACC" w:rsidRDefault="00E007F8" w:rsidP="009D4B99">
            <w:pPr>
              <w:pStyle w:val="ListParagraph"/>
              <w:numPr>
                <w:ilvl w:val="0"/>
                <w:numId w:val="16"/>
              </w:numPr>
              <w:ind w:left="471" w:hanging="270"/>
              <w:rPr>
                <w:sz w:val="20"/>
                <w:szCs w:val="20"/>
                <w:lang w:val="fr-FR"/>
              </w:rPr>
            </w:pPr>
            <w:r w:rsidRPr="00392ACC">
              <w:rPr>
                <w:sz w:val="20"/>
                <w:szCs w:val="20"/>
                <w:lang w:val="fr-FR"/>
              </w:rPr>
              <w:t>Les accompagnateurs des programmes d'éducation environnementale en plein air du grade 6,</w:t>
            </w:r>
          </w:p>
          <w:p w:rsidR="00E007F8" w:rsidRPr="00392ACC" w:rsidRDefault="00E007F8" w:rsidP="009D4B99">
            <w:pPr>
              <w:pStyle w:val="ListParagraph"/>
              <w:numPr>
                <w:ilvl w:val="0"/>
                <w:numId w:val="16"/>
              </w:numPr>
              <w:ind w:left="471" w:hanging="270"/>
              <w:rPr>
                <w:sz w:val="20"/>
                <w:szCs w:val="20"/>
                <w:lang w:val="fr-FR"/>
              </w:rPr>
            </w:pPr>
            <w:r w:rsidRPr="00392ACC">
              <w:rPr>
                <w:sz w:val="20"/>
                <w:szCs w:val="20"/>
                <w:lang w:val="fr-FR"/>
              </w:rPr>
              <w:t>Les volontaires placés en sortie sur un rayon de (</w:t>
            </w:r>
            <w:r w:rsidR="00937C55" w:rsidRPr="00392ACC">
              <w:rPr>
                <w:i/>
                <w:sz w:val="20"/>
                <w:szCs w:val="20"/>
                <w:lang w:val="fr-FR"/>
              </w:rPr>
              <w:t>50 miles ou plus de Rockville</w:t>
            </w:r>
            <w:r w:rsidRPr="00392ACC">
              <w:rPr>
                <w:sz w:val="20"/>
                <w:szCs w:val="20"/>
                <w:lang w:val="fr-FR"/>
              </w:rPr>
              <w:t>) et/ou des excursions de nuit, et</w:t>
            </w:r>
            <w:r w:rsidR="00392ACC" w:rsidRPr="00392ACC">
              <w:rPr>
                <w:sz w:val="20"/>
                <w:szCs w:val="20"/>
                <w:lang w:val="fr-FR"/>
              </w:rPr>
              <w:t xml:space="preserve"> </w:t>
            </w:r>
          </w:p>
          <w:p w:rsidR="00E007F8" w:rsidRPr="00392ACC" w:rsidRDefault="00E007F8" w:rsidP="009D4B99">
            <w:pPr>
              <w:pStyle w:val="ListParagraph"/>
              <w:numPr>
                <w:ilvl w:val="0"/>
                <w:numId w:val="16"/>
              </w:numPr>
              <w:ind w:left="471" w:hanging="270"/>
              <w:rPr>
                <w:sz w:val="20"/>
                <w:szCs w:val="20"/>
                <w:lang w:val="fr-FR"/>
              </w:rPr>
            </w:pPr>
            <w:r w:rsidRPr="00392ACC">
              <w:rPr>
                <w:sz w:val="20"/>
                <w:szCs w:val="20"/>
                <w:lang w:val="fr-FR"/>
              </w:rPr>
              <w:t>Les volontaires aux excursions de journée prolongée qui exigent une approbation de l'Office of School Support and Improvement. (par exemple, si l'heure de départ ne correspondant pas aux horaires d'opération de MCPS et/ou l'heure de retour est après 19h00)</w:t>
            </w:r>
          </w:p>
          <w:p w:rsidR="00E007F8" w:rsidRPr="00392ACC" w:rsidRDefault="00E007F8" w:rsidP="00E007F8">
            <w:pPr>
              <w:ind w:left="158" w:right="229"/>
              <w:jc w:val="both"/>
              <w:rPr>
                <w:rFonts w:eastAsia="Times New Roman" w:cstheme="minorHAnsi"/>
                <w:sz w:val="20"/>
                <w:szCs w:val="20"/>
                <w:lang w:val="fr-FR"/>
              </w:rPr>
            </w:pPr>
          </w:p>
          <w:p w:rsidR="00E007F8" w:rsidRPr="00392ACC" w:rsidRDefault="00E007F8" w:rsidP="00E007F8">
            <w:pPr>
              <w:ind w:left="518" w:right="229"/>
              <w:jc w:val="both"/>
              <w:rPr>
                <w:rFonts w:eastAsia="Times New Roman" w:cstheme="minorHAnsi"/>
                <w:i/>
                <w:sz w:val="20"/>
                <w:szCs w:val="20"/>
                <w:lang w:val="fr-FR"/>
              </w:rPr>
            </w:pPr>
            <w:r w:rsidRPr="00392ACC">
              <w:rPr>
                <w:rFonts w:cstheme="minorHAnsi"/>
                <w:i/>
                <w:sz w:val="20"/>
                <w:szCs w:val="20"/>
                <w:lang w:val="fr-FR"/>
              </w:rPr>
              <w:t xml:space="preserve">[Remarque : </w:t>
            </w:r>
            <w:r w:rsidRPr="00392ACC">
              <w:rPr>
                <w:rFonts w:eastAsia="Times New Roman" w:cstheme="minorHAnsi"/>
                <w:i/>
                <w:sz w:val="20"/>
                <w:szCs w:val="20"/>
                <w:lang w:val="fr-FR"/>
              </w:rPr>
              <w:t>toutes les excursions sportives ou des beaux arts d'une distance de moins de 100 miles sur une journée ne nécessitent pas de vérification d'antécédents ou d'empreintes digitales par les accompagnateurs/volontaires.]</w:t>
            </w:r>
          </w:p>
          <w:p w:rsidR="00E007F8" w:rsidRPr="00392ACC" w:rsidRDefault="00E007F8" w:rsidP="00E007F8">
            <w:pPr>
              <w:ind w:left="518" w:right="229"/>
              <w:jc w:val="both"/>
              <w:rPr>
                <w:rFonts w:eastAsia="Times New Roman" w:cstheme="minorHAnsi"/>
                <w:i/>
                <w:sz w:val="20"/>
                <w:szCs w:val="20"/>
                <w:lang w:val="fr-FR"/>
              </w:rPr>
            </w:pPr>
          </w:p>
          <w:p w:rsidR="00E007F8" w:rsidRPr="00392ACC" w:rsidRDefault="00E007F8" w:rsidP="000A0406">
            <w:pPr>
              <w:ind w:right="229"/>
              <w:jc w:val="both"/>
              <w:rPr>
                <w:rFonts w:cstheme="minorHAnsi"/>
                <w:spacing w:val="-1"/>
                <w:sz w:val="20"/>
                <w:szCs w:val="20"/>
                <w:lang w:val="fr-FR"/>
              </w:rPr>
            </w:pPr>
            <w:r w:rsidRPr="00392ACC">
              <w:rPr>
                <w:rFonts w:cstheme="minorHAnsi"/>
                <w:spacing w:val="-1"/>
                <w:sz w:val="20"/>
                <w:szCs w:val="20"/>
                <w:lang w:val="fr-FR"/>
              </w:rPr>
              <w:t>Les membres actifs des autorités policières locales, fédérales ou de l'état ayant été soumis à une vérification d'antécédents criminels comme condition d'emploi sont exempts de l'exigence de vérification des antécédents de MCPS. Toutefois, ceux-ci sont tenus de contacter le Fingerprinting office (bureau des empruntes digitales) à l'adresse Backgroundscreening@mcpsmd.org pour vérifier le formulaire de l'agence qui les emploie ainsi que leur numéro d'identification d'employé. Pour toutes les autres personnes ayant effectué une prise d'empreintes digitales dans le cadre de leur emploi (maison blanche, agence gouvernementale, etc.), doivent également faire une prise d'empreintes digitales chez MCPS ou American Identity Solutions (AIS), pour permettre à MCPS de recevoir leur rapport issu d'autres autorités (activités criminelles passées et futures).</w:t>
            </w:r>
          </w:p>
        </w:tc>
      </w:tr>
      <w:tr w:rsidR="00CF1D25" w:rsidRPr="00B35245" w:rsidTr="004C7ABF">
        <w:trPr>
          <w:trHeight w:val="1610"/>
        </w:trPr>
        <w:tc>
          <w:tcPr>
            <w:tcW w:w="4002" w:type="dxa"/>
          </w:tcPr>
          <w:p w:rsidR="00CF1D25" w:rsidRPr="00392ACC" w:rsidRDefault="00E007F8" w:rsidP="00CF1D25">
            <w:pPr>
              <w:pStyle w:val="NoSpacing"/>
              <w:rPr>
                <w:b/>
                <w:sz w:val="20"/>
                <w:szCs w:val="20"/>
                <w:lang w:val="fr-FR"/>
              </w:rPr>
            </w:pPr>
            <w:r w:rsidRPr="00392ACC">
              <w:rPr>
                <w:b/>
                <w:sz w:val="20"/>
                <w:szCs w:val="20"/>
                <w:lang w:val="fr-FR"/>
              </w:rPr>
              <w:lastRenderedPageBreak/>
              <w:t>Q18 : Où les volontaires doivent-ils se rendre pour effectuer leur vérification des antécédents et en combien de temps sont-ils approuvés ?</w:t>
            </w:r>
          </w:p>
        </w:tc>
        <w:tc>
          <w:tcPr>
            <w:tcW w:w="6343" w:type="dxa"/>
          </w:tcPr>
          <w:p w:rsidR="00E007F8" w:rsidRPr="00392ACC" w:rsidRDefault="00E007F8" w:rsidP="00E007F8">
            <w:pPr>
              <w:rPr>
                <w:sz w:val="20"/>
                <w:szCs w:val="20"/>
                <w:lang w:val="fr-FR"/>
              </w:rPr>
            </w:pPr>
            <w:r w:rsidRPr="00392ACC">
              <w:rPr>
                <w:b/>
                <w:sz w:val="20"/>
                <w:szCs w:val="20"/>
                <w:lang w:val="fr-FR"/>
              </w:rPr>
              <w:t>A18 :</w:t>
            </w:r>
            <w:r w:rsidRPr="00392ACC">
              <w:rPr>
                <w:sz w:val="20"/>
                <w:szCs w:val="20"/>
                <w:lang w:val="fr-FR"/>
              </w:rPr>
              <w:t xml:space="preserve"> Les informations sur la prise d'empreintes digitales</w:t>
            </w:r>
            <w:r w:rsidR="00392ACC" w:rsidRPr="00392ACC">
              <w:rPr>
                <w:sz w:val="20"/>
                <w:szCs w:val="20"/>
                <w:lang w:val="fr-FR"/>
              </w:rPr>
              <w:t xml:space="preserve"> </w:t>
            </w:r>
            <w:r w:rsidRPr="00392ACC">
              <w:rPr>
                <w:sz w:val="20"/>
                <w:szCs w:val="20"/>
                <w:lang w:val="fr-FR"/>
              </w:rPr>
              <w:t xml:space="preserve">et la vérification des antécédents se trouvent </w:t>
            </w:r>
            <w:hyperlink r:id="rId14" w:history="1">
              <w:r w:rsidR="0081695D" w:rsidRPr="00392ACC">
                <w:rPr>
                  <w:rStyle w:val="Hyperlink"/>
                  <w:sz w:val="20"/>
                  <w:szCs w:val="20"/>
                  <w:lang w:val="fr-FR"/>
                </w:rPr>
                <w:t>ICI</w:t>
              </w:r>
            </w:hyperlink>
            <w:r w:rsidRPr="00392ACC">
              <w:rPr>
                <w:sz w:val="20"/>
                <w:szCs w:val="20"/>
                <w:lang w:val="fr-FR"/>
              </w:rPr>
              <w:t>.</w:t>
            </w:r>
            <w:r w:rsidR="00392ACC" w:rsidRPr="00392ACC">
              <w:rPr>
                <w:sz w:val="20"/>
                <w:szCs w:val="20"/>
                <w:lang w:val="fr-FR"/>
              </w:rPr>
              <w:t xml:space="preserve"> </w:t>
            </w:r>
            <w:r w:rsidRPr="00392ACC">
              <w:rPr>
                <w:sz w:val="20"/>
                <w:szCs w:val="20"/>
                <w:lang w:val="fr-FR"/>
              </w:rPr>
              <w:t>Il est nécessaire de prendre rendez-vous :</w:t>
            </w:r>
          </w:p>
          <w:p w:rsidR="009D4B99" w:rsidRPr="00392ACC" w:rsidRDefault="002B1CDD" w:rsidP="00BF23EE">
            <w:pPr>
              <w:pStyle w:val="ListParagraph"/>
              <w:numPr>
                <w:ilvl w:val="0"/>
                <w:numId w:val="11"/>
              </w:numPr>
              <w:ind w:left="158"/>
              <w:rPr>
                <w:rFonts w:eastAsia="Times New Roman"/>
                <w:sz w:val="20"/>
                <w:szCs w:val="20"/>
                <w:lang w:val="fr-FR"/>
              </w:rPr>
            </w:pPr>
            <w:r w:rsidRPr="00392ACC">
              <w:rPr>
                <w:b/>
                <w:color w:val="FF0000"/>
                <w:sz w:val="20"/>
                <w:szCs w:val="20"/>
                <w:lang w:val="fr-FR"/>
              </w:rPr>
              <w:t>Lieu provisoire :</w:t>
            </w:r>
            <w:r w:rsidR="00392ACC" w:rsidRPr="00392ACC">
              <w:rPr>
                <w:b/>
                <w:color w:val="FF0000"/>
                <w:sz w:val="20"/>
                <w:szCs w:val="20"/>
                <w:lang w:val="fr-FR"/>
              </w:rPr>
              <w:t xml:space="preserve"> </w:t>
            </w:r>
            <w:r w:rsidR="002E6DC7" w:rsidRPr="00392ACC">
              <w:rPr>
                <w:b/>
                <w:sz w:val="20"/>
                <w:szCs w:val="20"/>
                <w:lang w:val="fr-FR"/>
              </w:rPr>
              <w:t>Emory Grove Center (EGC)</w:t>
            </w:r>
          </w:p>
          <w:p w:rsidR="002B1CDD" w:rsidRPr="00E42187" w:rsidRDefault="002E6DC7" w:rsidP="009D4B99">
            <w:pPr>
              <w:pStyle w:val="ListParagraph"/>
              <w:ind w:left="158"/>
              <w:rPr>
                <w:rFonts w:eastAsia="Times New Roman"/>
                <w:sz w:val="20"/>
                <w:szCs w:val="20"/>
              </w:rPr>
            </w:pPr>
            <w:r w:rsidRPr="00E42187">
              <w:rPr>
                <w:sz w:val="20"/>
                <w:szCs w:val="20"/>
              </w:rPr>
              <w:t xml:space="preserve">18100 Washington Grove Lane, Gaithersburg, Maryland 20877 </w:t>
            </w:r>
          </w:p>
          <w:p w:rsidR="00C87E6B" w:rsidRPr="00392ACC" w:rsidRDefault="00C87E6B" w:rsidP="00BF23EE">
            <w:pPr>
              <w:pStyle w:val="ListParagraph"/>
              <w:numPr>
                <w:ilvl w:val="0"/>
                <w:numId w:val="11"/>
              </w:numPr>
              <w:ind w:left="158"/>
              <w:rPr>
                <w:rFonts w:eastAsia="Times New Roman"/>
                <w:sz w:val="20"/>
                <w:szCs w:val="20"/>
                <w:lang w:val="fr-FR"/>
              </w:rPr>
            </w:pPr>
            <w:r w:rsidRPr="00392ACC">
              <w:rPr>
                <w:sz w:val="20"/>
                <w:szCs w:val="20"/>
                <w:lang w:val="fr-FR"/>
              </w:rPr>
              <w:t xml:space="preserve">202-641-4366 ou 202-641-4825 ou </w:t>
            </w:r>
            <w:hyperlink r:id="rId15" w:history="1">
              <w:r w:rsidR="002B1CDD" w:rsidRPr="00392ACC">
                <w:rPr>
                  <w:rStyle w:val="Hyperlink"/>
                  <w:rFonts w:ascii="Californian FB" w:hAnsi="Californian FB"/>
                  <w:sz w:val="20"/>
                  <w:szCs w:val="20"/>
                  <w:lang w:val="fr-FR"/>
                </w:rPr>
                <w:t>Backgroundscreening@mcpsmd.org</w:t>
              </w:r>
            </w:hyperlink>
            <w:r w:rsidR="002B1CDD" w:rsidRPr="00392ACC">
              <w:rPr>
                <w:rFonts w:ascii="Californian FB" w:hAnsi="Californian FB"/>
                <w:sz w:val="20"/>
                <w:szCs w:val="20"/>
                <w:lang w:val="fr-FR"/>
              </w:rPr>
              <w:t>.</w:t>
            </w:r>
          </w:p>
          <w:p w:rsidR="00CF1D25" w:rsidRPr="00392ACC" w:rsidRDefault="00A46611" w:rsidP="00C87E6B">
            <w:pPr>
              <w:rPr>
                <w:rFonts w:eastAsia="Times New Roman"/>
                <w:sz w:val="20"/>
                <w:szCs w:val="20"/>
                <w:lang w:val="fr-FR"/>
              </w:rPr>
            </w:pPr>
            <w:r w:rsidRPr="00392ACC">
              <w:rPr>
                <w:i/>
                <w:spacing w:val="-2"/>
                <w:sz w:val="20"/>
                <w:szCs w:val="20"/>
                <w:lang w:val="fr-FR"/>
              </w:rPr>
              <w:t>Le processus de vérification des antécédents prend environ quatre semaines.</w:t>
            </w:r>
          </w:p>
        </w:tc>
      </w:tr>
      <w:tr w:rsidR="00CF1D25" w:rsidRPr="00B35245" w:rsidTr="004C7ABF">
        <w:trPr>
          <w:trHeight w:val="2366"/>
        </w:trPr>
        <w:tc>
          <w:tcPr>
            <w:tcW w:w="4002" w:type="dxa"/>
          </w:tcPr>
          <w:p w:rsidR="00CF1D25" w:rsidRPr="00392ACC" w:rsidRDefault="0065785D" w:rsidP="00CF1D25">
            <w:pPr>
              <w:pStyle w:val="NoSpacing"/>
              <w:rPr>
                <w:b/>
                <w:sz w:val="20"/>
                <w:szCs w:val="20"/>
                <w:lang w:val="fr-FR"/>
              </w:rPr>
            </w:pPr>
            <w:r w:rsidRPr="00392ACC">
              <w:rPr>
                <w:b/>
                <w:sz w:val="20"/>
                <w:szCs w:val="20"/>
                <w:lang w:val="fr-FR"/>
              </w:rPr>
              <w:t>Qui assume le coût de la vérification des antécédents d'un volontaire ?</w:t>
            </w:r>
          </w:p>
        </w:tc>
        <w:tc>
          <w:tcPr>
            <w:tcW w:w="6343" w:type="dxa"/>
          </w:tcPr>
          <w:p w:rsidR="009D4B99" w:rsidRPr="00392ACC" w:rsidRDefault="0065785D" w:rsidP="00CF1D25">
            <w:pPr>
              <w:pStyle w:val="NoSpacing"/>
              <w:rPr>
                <w:sz w:val="20"/>
                <w:szCs w:val="20"/>
                <w:lang w:val="fr-FR"/>
              </w:rPr>
            </w:pPr>
            <w:r w:rsidRPr="00392ACC">
              <w:rPr>
                <w:b/>
                <w:sz w:val="20"/>
                <w:szCs w:val="20"/>
                <w:lang w:val="fr-FR"/>
              </w:rPr>
              <w:t>A19 :</w:t>
            </w:r>
            <w:r w:rsidR="00BF23EE" w:rsidRPr="00392ACC">
              <w:rPr>
                <w:sz w:val="20"/>
                <w:szCs w:val="20"/>
                <w:lang w:val="fr-FR"/>
              </w:rPr>
              <w:t xml:space="preserve"> Le volontaire assume le coût de la vérification des antécédents.</w:t>
            </w:r>
            <w:r w:rsidR="00392ACC" w:rsidRPr="00392ACC">
              <w:rPr>
                <w:sz w:val="20"/>
                <w:szCs w:val="20"/>
                <w:lang w:val="fr-FR"/>
              </w:rPr>
              <w:t xml:space="preserve"> </w:t>
            </w:r>
            <w:r w:rsidR="00BF23EE" w:rsidRPr="00392ACC">
              <w:rPr>
                <w:sz w:val="20"/>
                <w:szCs w:val="20"/>
                <w:lang w:val="fr-FR"/>
              </w:rPr>
              <w:t>Le coût est de 55,25$ (espèces) or 56,45$ (par carte de crédit).</w:t>
            </w:r>
          </w:p>
          <w:p w:rsidR="00CF1D25" w:rsidRPr="00392ACC" w:rsidRDefault="0065785D" w:rsidP="00CF1D25">
            <w:pPr>
              <w:pStyle w:val="NoSpacing"/>
              <w:rPr>
                <w:sz w:val="20"/>
                <w:szCs w:val="20"/>
                <w:lang w:val="fr-FR"/>
              </w:rPr>
            </w:pPr>
            <w:r w:rsidRPr="00392ACC">
              <w:rPr>
                <w:sz w:val="20"/>
                <w:szCs w:val="20"/>
                <w:lang w:val="fr-FR"/>
              </w:rPr>
              <w:t>Les écoles peuvent travailler au cas par cas avec les volontaires pour prendre d'autres dispositions pour le paiement des frais.</w:t>
            </w:r>
          </w:p>
          <w:p w:rsidR="002B1CDD" w:rsidRPr="00392ACC" w:rsidRDefault="002B1CDD" w:rsidP="00CF1D25">
            <w:pPr>
              <w:pStyle w:val="NoSpacing"/>
              <w:rPr>
                <w:sz w:val="20"/>
                <w:szCs w:val="20"/>
                <w:lang w:val="fr-FR"/>
              </w:rPr>
            </w:pPr>
          </w:p>
          <w:p w:rsidR="0065785D" w:rsidRPr="00392ACC" w:rsidRDefault="0065785D" w:rsidP="0065785D">
            <w:pPr>
              <w:pStyle w:val="NoSpacing"/>
              <w:numPr>
                <w:ilvl w:val="0"/>
                <w:numId w:val="11"/>
              </w:numPr>
              <w:ind w:left="518"/>
              <w:rPr>
                <w:sz w:val="20"/>
                <w:szCs w:val="20"/>
                <w:lang w:val="fr-FR"/>
              </w:rPr>
            </w:pPr>
            <w:r w:rsidRPr="00392ACC">
              <w:rPr>
                <w:sz w:val="20"/>
                <w:szCs w:val="20"/>
                <w:lang w:val="fr-FR"/>
              </w:rPr>
              <w:t>Les accompagnateurs de nuit pour l'éducation en plein air n'auront aucun coût pour les vérifications d'antécédents.</w:t>
            </w:r>
          </w:p>
          <w:p w:rsidR="0065785D" w:rsidRPr="00392ACC" w:rsidRDefault="0065785D" w:rsidP="0065785D">
            <w:pPr>
              <w:pStyle w:val="NoSpacing"/>
              <w:numPr>
                <w:ilvl w:val="0"/>
                <w:numId w:val="11"/>
              </w:numPr>
              <w:ind w:left="518"/>
              <w:rPr>
                <w:sz w:val="20"/>
                <w:szCs w:val="20"/>
                <w:lang w:val="fr-FR"/>
              </w:rPr>
            </w:pPr>
            <w:r w:rsidRPr="00392ACC">
              <w:rPr>
                <w:sz w:val="20"/>
                <w:szCs w:val="20"/>
                <w:lang w:val="fr-FR"/>
              </w:rPr>
              <w:t>Les entraîneurs volontaires continueront à payer pour leur vérification des antécédents, selon les règles du département des sports.</w:t>
            </w:r>
          </w:p>
        </w:tc>
      </w:tr>
      <w:tr w:rsidR="00CF1D25" w:rsidRPr="00B35245" w:rsidTr="00A46611">
        <w:tc>
          <w:tcPr>
            <w:tcW w:w="4002" w:type="dxa"/>
          </w:tcPr>
          <w:p w:rsidR="00CF1D25" w:rsidRPr="00392ACC" w:rsidRDefault="0065785D" w:rsidP="00CF1D25">
            <w:pPr>
              <w:pStyle w:val="NoSpacing"/>
              <w:rPr>
                <w:b/>
                <w:sz w:val="20"/>
                <w:szCs w:val="20"/>
                <w:lang w:val="fr-FR"/>
              </w:rPr>
            </w:pPr>
            <w:r w:rsidRPr="00392ACC">
              <w:rPr>
                <w:b/>
                <w:sz w:val="20"/>
                <w:szCs w:val="20"/>
                <w:lang w:val="fr-FR"/>
              </w:rPr>
              <w:t>Q20 :Dois-je effectuer à nouveau une vérification des antécédents si j'ai déjà effectué cette vérification avec MCPS l'année dernière ?</w:t>
            </w:r>
          </w:p>
        </w:tc>
        <w:tc>
          <w:tcPr>
            <w:tcW w:w="6343" w:type="dxa"/>
          </w:tcPr>
          <w:p w:rsidR="002B1CDD" w:rsidRPr="00392ACC" w:rsidRDefault="0065785D" w:rsidP="00B46D30">
            <w:pPr>
              <w:pStyle w:val="NoSpacing"/>
              <w:rPr>
                <w:sz w:val="20"/>
                <w:szCs w:val="20"/>
                <w:lang w:val="fr-FR"/>
              </w:rPr>
            </w:pPr>
            <w:r w:rsidRPr="00392ACC">
              <w:rPr>
                <w:b/>
                <w:sz w:val="20"/>
                <w:szCs w:val="20"/>
                <w:lang w:val="fr-FR"/>
              </w:rPr>
              <w:t>Q20 :</w:t>
            </w:r>
            <w:r w:rsidR="00BF23EE" w:rsidRPr="00392ACC">
              <w:rPr>
                <w:sz w:val="20"/>
                <w:szCs w:val="20"/>
                <w:lang w:val="fr-FR"/>
              </w:rPr>
              <w:t xml:space="preserve"> Si un parent/tuteur légal/membre de la communauté a déjà suivi la procédure de vérification des antécédents de MCPS durant l'année scolaire 2019-2020 ou 2020-2021, cette personne n'est donc pas tenue de suivre cette procédure à nouveau pour l'année scolaire 2021-2022.</w:t>
            </w:r>
            <w:r w:rsidR="00392ACC" w:rsidRPr="00392ACC">
              <w:rPr>
                <w:sz w:val="20"/>
                <w:szCs w:val="20"/>
                <w:lang w:val="fr-FR"/>
              </w:rPr>
              <w:t xml:space="preserve"> </w:t>
            </w:r>
          </w:p>
          <w:p w:rsidR="005D0064" w:rsidRPr="00392ACC" w:rsidRDefault="00633B8A" w:rsidP="00B46D30">
            <w:pPr>
              <w:pStyle w:val="NoSpacing"/>
              <w:rPr>
                <w:sz w:val="20"/>
                <w:szCs w:val="20"/>
                <w:lang w:val="fr-FR"/>
              </w:rPr>
            </w:pPr>
            <w:r w:rsidRPr="00392ACC">
              <w:rPr>
                <w:sz w:val="20"/>
                <w:szCs w:val="20"/>
                <w:lang w:val="fr-FR"/>
              </w:rPr>
              <w:br/>
              <w:t xml:space="preserve">En raison des nouvelles directives fédérales (programme </w:t>
            </w:r>
            <w:r w:rsidR="005D0064" w:rsidRPr="00392ACC">
              <w:rPr>
                <w:b/>
                <w:i/>
                <w:sz w:val="20"/>
                <w:szCs w:val="20"/>
                <w:lang w:val="fr-FR"/>
              </w:rPr>
              <w:t>Rap back</w:t>
            </w:r>
            <w:r w:rsidRPr="00392ACC">
              <w:rPr>
                <w:sz w:val="20"/>
                <w:szCs w:val="20"/>
                <w:lang w:val="fr-FR"/>
              </w:rPr>
              <w:t xml:space="preserve"> de relevé des arrestations et poursuites criminelles), les exigences sont en cours de mise en œuvre et ces informations sont en cours de mise à jour.</w:t>
            </w:r>
          </w:p>
          <w:p w:rsidR="002B1CDD" w:rsidRPr="00392ACC" w:rsidRDefault="002B1CDD" w:rsidP="00B46D30">
            <w:pPr>
              <w:pStyle w:val="NoSpacing"/>
              <w:rPr>
                <w:rFonts w:cstheme="minorHAnsi"/>
                <w:sz w:val="20"/>
                <w:szCs w:val="20"/>
                <w:lang w:val="fr-FR"/>
              </w:rPr>
            </w:pPr>
          </w:p>
          <w:p w:rsidR="002B1CDD" w:rsidRPr="00392ACC" w:rsidRDefault="002B1CDD" w:rsidP="00B46D30">
            <w:pPr>
              <w:pStyle w:val="NoSpacing"/>
              <w:rPr>
                <w:rFonts w:cstheme="minorHAnsi"/>
                <w:sz w:val="20"/>
                <w:szCs w:val="20"/>
                <w:lang w:val="fr-FR"/>
              </w:rPr>
            </w:pPr>
            <w:r w:rsidRPr="00392ACC">
              <w:rPr>
                <w:sz w:val="20"/>
                <w:szCs w:val="20"/>
                <w:lang w:val="fr-FR"/>
              </w:rPr>
              <w:t xml:space="preserve">Veuillez contacter </w:t>
            </w:r>
            <w:hyperlink r:id="rId16" w:history="1">
              <w:r w:rsidRPr="00392ACC">
                <w:rPr>
                  <w:rStyle w:val="Hyperlink"/>
                  <w:rFonts w:ascii="Californian FB" w:hAnsi="Californian FB"/>
                  <w:sz w:val="20"/>
                  <w:szCs w:val="20"/>
                  <w:lang w:val="fr-FR"/>
                </w:rPr>
                <w:t>Backgroundscreening@mcpsmd.org</w:t>
              </w:r>
            </w:hyperlink>
            <w:r w:rsidRPr="00392ACC">
              <w:rPr>
                <w:sz w:val="20"/>
                <w:szCs w:val="20"/>
                <w:lang w:val="fr-FR"/>
              </w:rPr>
              <w:t xml:space="preserve"> pour obtenir les dernières informations.</w:t>
            </w:r>
          </w:p>
        </w:tc>
      </w:tr>
      <w:tr w:rsidR="00CF1D25" w:rsidRPr="00B35245" w:rsidTr="002B1CDD">
        <w:trPr>
          <w:trHeight w:val="3050"/>
        </w:trPr>
        <w:tc>
          <w:tcPr>
            <w:tcW w:w="4002" w:type="dxa"/>
          </w:tcPr>
          <w:p w:rsidR="00CF1D25" w:rsidRPr="00392ACC" w:rsidRDefault="0065785D" w:rsidP="00CF1D25">
            <w:pPr>
              <w:pStyle w:val="NoSpacing"/>
              <w:rPr>
                <w:b/>
                <w:sz w:val="20"/>
                <w:szCs w:val="20"/>
                <w:lang w:val="fr-FR"/>
              </w:rPr>
            </w:pPr>
            <w:r w:rsidRPr="00392ACC">
              <w:rPr>
                <w:b/>
                <w:sz w:val="20"/>
                <w:szCs w:val="20"/>
                <w:lang w:val="fr-FR"/>
              </w:rPr>
              <w:t>Q2 : Lorsque l'association de parents d'élèves et professeurs de l'école (PTA/PTSA) parraine une activité après les cours, un programme de développement ou tout autre programme, les fournisseurs sont-ils sujets aux exigences applicables aux prestataires de MCPS en termes d'empreintes digitales et de vérification des antécédents ?</w:t>
            </w:r>
          </w:p>
        </w:tc>
        <w:tc>
          <w:tcPr>
            <w:tcW w:w="6343" w:type="dxa"/>
          </w:tcPr>
          <w:p w:rsidR="0065785D" w:rsidRPr="00392ACC" w:rsidRDefault="0065785D" w:rsidP="00392ACC">
            <w:pPr>
              <w:pStyle w:val="NoSpacing"/>
              <w:rPr>
                <w:sz w:val="20"/>
                <w:szCs w:val="20"/>
                <w:lang w:val="fr-FR"/>
              </w:rPr>
            </w:pPr>
            <w:r w:rsidRPr="00392ACC">
              <w:rPr>
                <w:b/>
                <w:sz w:val="20"/>
                <w:szCs w:val="20"/>
                <w:lang w:val="fr-FR"/>
              </w:rPr>
              <w:t>A21 :</w:t>
            </w:r>
            <w:r w:rsidR="00BF23EE" w:rsidRPr="00392ACC">
              <w:rPr>
                <w:sz w:val="20"/>
                <w:szCs w:val="20"/>
                <w:lang w:val="fr-FR"/>
              </w:rPr>
              <w:t xml:space="preserve"> La prise d'empreintes digitales et la vérification des antécédents sont requises pour les évènements parrainés par l'école uniquement.</w:t>
            </w:r>
          </w:p>
          <w:p w:rsidR="0065785D" w:rsidRPr="00392ACC" w:rsidRDefault="0065785D" w:rsidP="001E677B">
            <w:pPr>
              <w:pStyle w:val="ListParagraph"/>
              <w:numPr>
                <w:ilvl w:val="0"/>
                <w:numId w:val="17"/>
              </w:numPr>
              <w:ind w:left="471" w:hanging="270"/>
              <w:rPr>
                <w:sz w:val="20"/>
                <w:szCs w:val="20"/>
                <w:lang w:val="fr-FR"/>
              </w:rPr>
            </w:pPr>
            <w:r w:rsidRPr="00392ACC">
              <w:rPr>
                <w:sz w:val="20"/>
                <w:szCs w:val="20"/>
                <w:lang w:val="fr-FR"/>
              </w:rPr>
              <w:t xml:space="preserve">Si le programme parascolaire est </w:t>
            </w:r>
            <w:r w:rsidRPr="00392ACC">
              <w:rPr>
                <w:sz w:val="20"/>
                <w:szCs w:val="20"/>
                <w:u w:val="single"/>
                <w:lang w:val="fr-FR"/>
              </w:rPr>
              <w:t>financé par MCPS, ou MCPS fait partie du contrat</w:t>
            </w:r>
            <w:r w:rsidRPr="00392ACC">
              <w:rPr>
                <w:sz w:val="20"/>
                <w:szCs w:val="20"/>
                <w:lang w:val="fr-FR"/>
              </w:rPr>
              <w:t xml:space="preserve"> (c'est-à-dire, la signature du directeur se trouve au contrat), la formation est exigée, et si les prestataires du programme parascolaire auront un accès direct, sans supervision, et incontrôlé aux élèves dans un établissement de MCPS, des vérifications des antécédents sont exigées.</w:t>
            </w:r>
          </w:p>
          <w:p w:rsidR="00DB42B3" w:rsidRPr="00392ACC" w:rsidRDefault="0065785D" w:rsidP="001E677B">
            <w:pPr>
              <w:pStyle w:val="ListParagraph"/>
              <w:numPr>
                <w:ilvl w:val="0"/>
                <w:numId w:val="17"/>
              </w:numPr>
              <w:ind w:left="471" w:hanging="270"/>
              <w:rPr>
                <w:lang w:val="fr-FR"/>
              </w:rPr>
            </w:pPr>
            <w:r w:rsidRPr="00392ACC">
              <w:rPr>
                <w:sz w:val="20"/>
                <w:szCs w:val="20"/>
                <w:lang w:val="fr-FR"/>
              </w:rPr>
              <w:t xml:space="preserve">Si le contrat n'est pas sponsorisé par l'école et </w:t>
            </w:r>
            <w:r w:rsidRPr="00392ACC">
              <w:rPr>
                <w:sz w:val="20"/>
                <w:szCs w:val="20"/>
                <w:u w:val="single"/>
                <w:lang w:val="fr-FR"/>
              </w:rPr>
              <w:t>est sponsorisé uniquement</w:t>
            </w:r>
            <w:r w:rsidRPr="00392ACC">
              <w:rPr>
                <w:sz w:val="20"/>
                <w:szCs w:val="20"/>
                <w:lang w:val="fr-FR"/>
              </w:rPr>
              <w:t xml:space="preserve"> par la PTA/PTSA ou d'autre association, ou organisé uniquement à travers l'Interagency Coordinating Board (ICB), MCPS n'exigent ni de vérification des antécédents ni de formation. Cependant, il se peut que la PTA/PTSA ou l'ICB aient des exigences supplémentaires pour leurs contractuels.</w:t>
            </w:r>
          </w:p>
        </w:tc>
      </w:tr>
      <w:tr w:rsidR="00CF1D25" w:rsidRPr="00B35245" w:rsidTr="004C7ABF">
        <w:trPr>
          <w:trHeight w:val="1790"/>
        </w:trPr>
        <w:tc>
          <w:tcPr>
            <w:tcW w:w="4002" w:type="dxa"/>
          </w:tcPr>
          <w:p w:rsidR="00CF1D25" w:rsidRPr="00392ACC" w:rsidRDefault="0065785D" w:rsidP="00392ACC">
            <w:pPr>
              <w:pStyle w:val="NoSpacing"/>
              <w:rPr>
                <w:b/>
                <w:sz w:val="20"/>
                <w:szCs w:val="20"/>
                <w:lang w:val="fr-FR"/>
              </w:rPr>
            </w:pPr>
            <w:r w:rsidRPr="00392ACC">
              <w:rPr>
                <w:b/>
                <w:sz w:val="20"/>
                <w:szCs w:val="20"/>
                <w:lang w:val="fr-FR"/>
              </w:rPr>
              <w:t>Q22 :</w:t>
            </w:r>
            <w:r w:rsidR="00392ACC">
              <w:rPr>
                <w:b/>
                <w:sz w:val="20"/>
                <w:szCs w:val="20"/>
                <w:lang w:val="fr-FR"/>
              </w:rPr>
              <w:t xml:space="preserve"> comment les volontaires potentiels sont-ils informés</w:t>
            </w:r>
            <w:r w:rsidRPr="00392ACC">
              <w:rPr>
                <w:b/>
                <w:sz w:val="20"/>
                <w:szCs w:val="20"/>
                <w:lang w:val="fr-FR"/>
              </w:rPr>
              <w:t xml:space="preserve"> qu'ils</w:t>
            </w:r>
            <w:r w:rsidR="00392ACC">
              <w:rPr>
                <w:b/>
                <w:sz w:val="20"/>
                <w:szCs w:val="20"/>
                <w:lang w:val="fr-FR"/>
              </w:rPr>
              <w:t xml:space="preserve"> sont ou non validés </w:t>
            </w:r>
            <w:r w:rsidRPr="00392ACC">
              <w:rPr>
                <w:b/>
                <w:sz w:val="20"/>
                <w:szCs w:val="20"/>
                <w:lang w:val="fr-FR"/>
              </w:rPr>
              <w:t>?</w:t>
            </w:r>
          </w:p>
        </w:tc>
        <w:tc>
          <w:tcPr>
            <w:tcW w:w="6343" w:type="dxa"/>
          </w:tcPr>
          <w:p w:rsidR="00B17AC0" w:rsidRPr="00392ACC" w:rsidRDefault="0065785D" w:rsidP="00A46376">
            <w:pPr>
              <w:pStyle w:val="NoSpacing"/>
              <w:rPr>
                <w:sz w:val="20"/>
                <w:szCs w:val="20"/>
                <w:lang w:val="fr-FR"/>
              </w:rPr>
            </w:pPr>
            <w:r w:rsidRPr="00392ACC">
              <w:rPr>
                <w:b/>
                <w:sz w:val="20"/>
                <w:szCs w:val="20"/>
                <w:lang w:val="fr-FR"/>
              </w:rPr>
              <w:t>A22 :</w:t>
            </w:r>
            <w:r w:rsidR="00BF23EE" w:rsidRPr="00392ACC">
              <w:rPr>
                <w:sz w:val="20"/>
                <w:szCs w:val="20"/>
                <w:lang w:val="fr-FR"/>
              </w:rPr>
              <w:t xml:space="preserve"> Les volontaires potentiels recevront une notification par courrier contenant les résultats de la vérification des antécédents de l’État.</w:t>
            </w:r>
            <w:r w:rsidR="00392ACC" w:rsidRPr="00392ACC">
              <w:rPr>
                <w:sz w:val="20"/>
                <w:szCs w:val="20"/>
                <w:lang w:val="fr-FR"/>
              </w:rPr>
              <w:t xml:space="preserve"> </w:t>
            </w:r>
            <w:r w:rsidR="00BF23EE" w:rsidRPr="00392ACC">
              <w:rPr>
                <w:sz w:val="20"/>
                <w:szCs w:val="20"/>
                <w:lang w:val="fr-FR"/>
              </w:rPr>
              <w:t>MCPS mènera une analyse au cas par cas et tiendra informé rapidement le bénévole potentiel concernant les informations sur les infractions sexuelles, de maltraitance d'enfant, les crimes en violence, ainsi que les infractions portant sur la distribution de drogues ou autres substances contrôlées. MCPS ne communiquera aucun détail concernant la vérification des antécédents criminels des volontaires potentiels avec les membres du personnel scolaire.</w:t>
            </w:r>
          </w:p>
        </w:tc>
      </w:tr>
      <w:tr w:rsidR="00CF1D25" w:rsidRPr="00B35245" w:rsidTr="004C7ABF">
        <w:trPr>
          <w:trHeight w:val="2348"/>
        </w:trPr>
        <w:tc>
          <w:tcPr>
            <w:tcW w:w="4002" w:type="dxa"/>
          </w:tcPr>
          <w:p w:rsidR="00CF1D25" w:rsidRPr="00392ACC" w:rsidRDefault="00EA0263" w:rsidP="00CF1D25">
            <w:pPr>
              <w:pStyle w:val="NoSpacing"/>
              <w:rPr>
                <w:b/>
                <w:sz w:val="20"/>
                <w:szCs w:val="20"/>
                <w:lang w:val="fr-FR"/>
              </w:rPr>
            </w:pPr>
            <w:r w:rsidRPr="00392ACC">
              <w:rPr>
                <w:b/>
                <w:sz w:val="20"/>
                <w:szCs w:val="20"/>
                <w:lang w:val="fr-FR"/>
              </w:rPr>
              <w:lastRenderedPageBreak/>
              <w:t>Q23 : Qui dois-je contacter si j'ai des questions sur la formation des bénévoles et la vérification des antécédents ?</w:t>
            </w:r>
          </w:p>
        </w:tc>
        <w:tc>
          <w:tcPr>
            <w:tcW w:w="6343" w:type="dxa"/>
          </w:tcPr>
          <w:p w:rsidR="001F602E" w:rsidRPr="00392ACC" w:rsidRDefault="00EA0263" w:rsidP="00EA0263">
            <w:pPr>
              <w:pStyle w:val="NoSpacing"/>
              <w:rPr>
                <w:sz w:val="20"/>
                <w:szCs w:val="20"/>
                <w:lang w:val="fr-FR"/>
              </w:rPr>
            </w:pPr>
            <w:r w:rsidRPr="00392ACC">
              <w:rPr>
                <w:b/>
                <w:sz w:val="20"/>
                <w:szCs w:val="20"/>
                <w:lang w:val="fr-FR"/>
              </w:rPr>
              <w:t>A23 :</w:t>
            </w:r>
            <w:r w:rsidR="00BF23EE" w:rsidRPr="00392ACC">
              <w:rPr>
                <w:sz w:val="20"/>
                <w:szCs w:val="20"/>
                <w:lang w:val="fr-FR"/>
              </w:rPr>
              <w:t xml:space="preserve"> Pour toute question ou préoccupation au sujet des exigences des volontaires, veuillez contacter votre école.</w:t>
            </w:r>
            <w:r w:rsidR="00392ACC" w:rsidRPr="00392ACC">
              <w:rPr>
                <w:sz w:val="20"/>
                <w:szCs w:val="20"/>
                <w:lang w:val="fr-FR"/>
              </w:rPr>
              <w:t xml:space="preserve"> </w:t>
            </w:r>
            <w:r w:rsidR="00BF23EE" w:rsidRPr="00392ACC">
              <w:rPr>
                <w:sz w:val="20"/>
                <w:szCs w:val="20"/>
                <w:lang w:val="fr-FR"/>
              </w:rPr>
              <w:br/>
            </w:r>
          </w:p>
          <w:p w:rsidR="001F602E" w:rsidRPr="00392ACC" w:rsidRDefault="00EA0263" w:rsidP="00EA0263">
            <w:pPr>
              <w:pStyle w:val="NoSpacing"/>
              <w:rPr>
                <w:sz w:val="20"/>
                <w:szCs w:val="20"/>
                <w:lang w:val="fr-FR"/>
              </w:rPr>
            </w:pPr>
            <w:r w:rsidRPr="00392ACC">
              <w:rPr>
                <w:sz w:val="20"/>
                <w:szCs w:val="20"/>
                <w:lang w:val="fr-FR"/>
              </w:rPr>
              <w:t>En complément, pour les préoccupations non traitées par l'école, il est possible de contacter :</w:t>
            </w:r>
          </w:p>
          <w:p w:rsidR="001F602E" w:rsidRPr="00392ACC" w:rsidRDefault="001F602E" w:rsidP="001F602E">
            <w:pPr>
              <w:pStyle w:val="NoSpacing"/>
              <w:numPr>
                <w:ilvl w:val="0"/>
                <w:numId w:val="14"/>
              </w:numPr>
              <w:rPr>
                <w:sz w:val="20"/>
                <w:szCs w:val="20"/>
                <w:lang w:val="fr-FR"/>
              </w:rPr>
            </w:pPr>
            <w:r w:rsidRPr="00392ACC">
              <w:rPr>
                <w:b/>
                <w:sz w:val="20"/>
                <w:szCs w:val="20"/>
                <w:lang w:val="fr-FR"/>
              </w:rPr>
              <w:t>Formation des volontaires :</w:t>
            </w:r>
            <w:r w:rsidR="00BF23EE" w:rsidRPr="00392ACC">
              <w:rPr>
                <w:sz w:val="20"/>
                <w:szCs w:val="20"/>
                <w:lang w:val="fr-FR"/>
              </w:rPr>
              <w:t xml:space="preserve"> Student Leadership and Extracurricular Activities, 240-740-3977</w:t>
            </w:r>
          </w:p>
          <w:p w:rsidR="00CF1D25" w:rsidRPr="00392ACC" w:rsidRDefault="001F602E" w:rsidP="001F602E">
            <w:pPr>
              <w:pStyle w:val="NoSpacing"/>
              <w:numPr>
                <w:ilvl w:val="0"/>
                <w:numId w:val="14"/>
              </w:numPr>
              <w:rPr>
                <w:sz w:val="20"/>
                <w:szCs w:val="20"/>
                <w:lang w:val="fr-FR"/>
              </w:rPr>
            </w:pPr>
            <w:r w:rsidRPr="00392ACC">
              <w:rPr>
                <w:b/>
                <w:sz w:val="20"/>
                <w:szCs w:val="20"/>
                <w:lang w:val="fr-FR"/>
              </w:rPr>
              <w:t>Vérification des antécédents :</w:t>
            </w:r>
            <w:r w:rsidR="00BF23EE" w:rsidRPr="00392ACC">
              <w:rPr>
                <w:sz w:val="20"/>
                <w:szCs w:val="20"/>
                <w:lang w:val="fr-FR"/>
              </w:rPr>
              <w:t xml:space="preserve"> contactez le bureau de prise d'empreintes digitales </w:t>
            </w:r>
            <w:r w:rsidR="00BF23EE" w:rsidRPr="00392ACC">
              <w:rPr>
                <w:sz w:val="20"/>
                <w:szCs w:val="20"/>
                <w:lang w:val="fr-FR"/>
              </w:rPr>
              <w:br/>
              <w:t>202-641-4366 ou 202-641-4825</w:t>
            </w:r>
            <w:r w:rsidR="00392ACC" w:rsidRPr="00392ACC">
              <w:rPr>
                <w:sz w:val="20"/>
                <w:szCs w:val="20"/>
                <w:lang w:val="fr-FR"/>
              </w:rPr>
              <w:t xml:space="preserve"> </w:t>
            </w:r>
            <w:hyperlink r:id="rId17" w:history="1">
              <w:r w:rsidRPr="00392ACC">
                <w:rPr>
                  <w:rStyle w:val="Hyperlink"/>
                  <w:rFonts w:ascii="Californian FB" w:hAnsi="Californian FB"/>
                  <w:sz w:val="20"/>
                  <w:szCs w:val="20"/>
                  <w:lang w:val="fr-FR"/>
                </w:rPr>
                <w:t>Backgroundscreening@mcpsmd.org</w:t>
              </w:r>
            </w:hyperlink>
          </w:p>
          <w:p w:rsidR="004C7ABF" w:rsidRPr="00392ACC" w:rsidRDefault="004C7ABF" w:rsidP="004C7ABF">
            <w:pPr>
              <w:pStyle w:val="NoSpacing"/>
              <w:rPr>
                <w:sz w:val="20"/>
                <w:szCs w:val="20"/>
                <w:lang w:val="fr-FR"/>
              </w:rPr>
            </w:pPr>
          </w:p>
        </w:tc>
      </w:tr>
      <w:tr w:rsidR="00CF1D25" w:rsidRPr="00B35245" w:rsidTr="004C7ABF">
        <w:trPr>
          <w:trHeight w:val="1043"/>
        </w:trPr>
        <w:tc>
          <w:tcPr>
            <w:tcW w:w="4002" w:type="dxa"/>
          </w:tcPr>
          <w:p w:rsidR="00CF1D25" w:rsidRPr="00392ACC" w:rsidRDefault="00EA0263" w:rsidP="00CF1D25">
            <w:pPr>
              <w:pStyle w:val="NoSpacing"/>
              <w:rPr>
                <w:b/>
                <w:sz w:val="20"/>
                <w:szCs w:val="20"/>
                <w:lang w:val="fr-FR"/>
              </w:rPr>
            </w:pPr>
            <w:r w:rsidRPr="00392ACC">
              <w:rPr>
                <w:b/>
                <w:sz w:val="20"/>
                <w:szCs w:val="20"/>
                <w:lang w:val="fr-FR"/>
              </w:rPr>
              <w:t>Q24 : Comment ces exigences s'appliquent-elles au personnel de Montgomery College qui travaille sur les sites de MCPS ?</w:t>
            </w:r>
          </w:p>
        </w:tc>
        <w:tc>
          <w:tcPr>
            <w:tcW w:w="6343" w:type="dxa"/>
          </w:tcPr>
          <w:p w:rsidR="00CF1D25" w:rsidRPr="00392ACC" w:rsidRDefault="00EA0263" w:rsidP="00CF1D25">
            <w:pPr>
              <w:pStyle w:val="NoSpacing"/>
              <w:rPr>
                <w:sz w:val="20"/>
                <w:szCs w:val="20"/>
                <w:lang w:val="fr-FR"/>
              </w:rPr>
            </w:pPr>
            <w:r w:rsidRPr="00392ACC">
              <w:rPr>
                <w:b/>
                <w:sz w:val="20"/>
                <w:szCs w:val="20"/>
                <w:lang w:val="fr-FR"/>
              </w:rPr>
              <w:t>A24 :</w:t>
            </w:r>
            <w:r w:rsidR="00392ACC" w:rsidRPr="00392ACC">
              <w:rPr>
                <w:sz w:val="20"/>
                <w:szCs w:val="20"/>
                <w:lang w:val="fr-FR"/>
              </w:rPr>
              <w:t xml:space="preserve"> </w:t>
            </w:r>
            <w:r w:rsidR="00BF23EE" w:rsidRPr="00392ACC">
              <w:rPr>
                <w:sz w:val="20"/>
                <w:szCs w:val="20"/>
                <w:lang w:val="fr-FR"/>
              </w:rPr>
              <w:t>Les employés de Montgomery College qui travaillent sur les programmes de double inscription doivent passer une vérification des antécédents et une prise d'empreintes digitales au moment de l'embauche.</w:t>
            </w:r>
            <w:r w:rsidR="00392ACC" w:rsidRPr="00392ACC">
              <w:rPr>
                <w:sz w:val="20"/>
                <w:szCs w:val="20"/>
                <w:lang w:val="fr-FR"/>
              </w:rPr>
              <w:t xml:space="preserve"> </w:t>
            </w:r>
            <w:r w:rsidR="00BF23EE" w:rsidRPr="00392ACC">
              <w:rPr>
                <w:sz w:val="20"/>
                <w:szCs w:val="20"/>
                <w:lang w:val="fr-FR"/>
              </w:rPr>
              <w:t>Ils doivent avoir leur badge d'identification de Montgomery College visible dans les écoles.</w:t>
            </w:r>
          </w:p>
        </w:tc>
      </w:tr>
      <w:tr w:rsidR="004E2D1D" w:rsidRPr="00B35245" w:rsidTr="004C7ABF">
        <w:trPr>
          <w:trHeight w:val="1610"/>
        </w:trPr>
        <w:tc>
          <w:tcPr>
            <w:tcW w:w="4002" w:type="dxa"/>
          </w:tcPr>
          <w:p w:rsidR="004E2D1D" w:rsidRPr="00392ACC" w:rsidRDefault="004E2D1D" w:rsidP="00CF1D25">
            <w:pPr>
              <w:pStyle w:val="NoSpacing"/>
              <w:rPr>
                <w:b/>
                <w:sz w:val="20"/>
                <w:szCs w:val="20"/>
                <w:lang w:val="fr-FR"/>
              </w:rPr>
            </w:pPr>
            <w:r w:rsidRPr="00392ACC">
              <w:rPr>
                <w:b/>
                <w:sz w:val="20"/>
                <w:szCs w:val="20"/>
                <w:lang w:val="fr-FR"/>
              </w:rPr>
              <w:t>Q25 :</w:t>
            </w:r>
            <w:r w:rsidR="00392ACC" w:rsidRPr="00392ACC">
              <w:rPr>
                <w:b/>
                <w:sz w:val="20"/>
                <w:szCs w:val="20"/>
                <w:lang w:val="fr-FR"/>
              </w:rPr>
              <w:t xml:space="preserve"> </w:t>
            </w:r>
            <w:r w:rsidRPr="00392ACC">
              <w:rPr>
                <w:b/>
                <w:sz w:val="20"/>
                <w:szCs w:val="20"/>
                <w:lang w:val="fr-FR"/>
              </w:rPr>
              <w:t>Comment ces exigences s'appliquent-elles aux employés du Gouvernement de Montgomery County ?</w:t>
            </w:r>
          </w:p>
        </w:tc>
        <w:tc>
          <w:tcPr>
            <w:tcW w:w="6343" w:type="dxa"/>
          </w:tcPr>
          <w:p w:rsidR="004E2D1D" w:rsidRPr="00392ACC" w:rsidRDefault="00A67D97" w:rsidP="00EC0B85">
            <w:pPr>
              <w:rPr>
                <w:sz w:val="20"/>
                <w:szCs w:val="20"/>
                <w:lang w:val="fr-FR"/>
              </w:rPr>
            </w:pPr>
            <w:r w:rsidRPr="00392ACC">
              <w:rPr>
                <w:b/>
                <w:sz w:val="20"/>
                <w:szCs w:val="20"/>
                <w:lang w:val="fr-FR"/>
              </w:rPr>
              <w:t>A25 :</w:t>
            </w:r>
            <w:r w:rsidR="00BF23EE" w:rsidRPr="00392ACC">
              <w:rPr>
                <w:sz w:val="20"/>
                <w:szCs w:val="20"/>
                <w:lang w:val="fr-FR"/>
              </w:rPr>
              <w:t xml:space="preserve"> Les employés de MCG, telles que les infirmières et les techniciens de la santé, doivent passer une vérification des antécédents et une prise d'empreintes digitales au moment de l'embauche. Ils doivent avoir leur badge d'identification de Montgomery College visible dans les écoles. MCPS produit des badges d'identification pour le personnel du comté du programme Linkages to Learning qui a bien rempli les exigences de vérification des antécédents criminels.</w:t>
            </w:r>
          </w:p>
        </w:tc>
      </w:tr>
      <w:tr w:rsidR="00BD4129" w:rsidRPr="00B35245" w:rsidTr="00BD4129">
        <w:trPr>
          <w:trHeight w:val="485"/>
        </w:trPr>
        <w:tc>
          <w:tcPr>
            <w:tcW w:w="10345" w:type="dxa"/>
            <w:gridSpan w:val="2"/>
            <w:shd w:val="clear" w:color="auto" w:fill="FEFDCF"/>
          </w:tcPr>
          <w:p w:rsidR="00BD4129" w:rsidRPr="00392ACC" w:rsidRDefault="00BD4129" w:rsidP="00BD4129">
            <w:pPr>
              <w:pBdr>
                <w:top w:val="nil"/>
                <w:left w:val="nil"/>
                <w:bottom w:val="nil"/>
                <w:right w:val="nil"/>
                <w:between w:val="nil"/>
              </w:pBdr>
              <w:jc w:val="center"/>
              <w:rPr>
                <w:rFonts w:eastAsia="Times New Roman" w:cstheme="minorHAnsi"/>
                <w:b/>
                <w:sz w:val="28"/>
                <w:szCs w:val="20"/>
                <w:lang w:val="fr-FR"/>
              </w:rPr>
            </w:pPr>
            <w:r w:rsidRPr="00392ACC">
              <w:rPr>
                <w:rFonts w:eastAsia="Times New Roman" w:cstheme="minorHAnsi"/>
                <w:b/>
                <w:sz w:val="28"/>
                <w:szCs w:val="20"/>
                <w:lang w:val="fr-FR"/>
              </w:rPr>
              <w:t>***NOUVELLES exigences d'attestation du COVID-19, en vigueur à compter du 1er octobre 2021***</w:t>
            </w:r>
          </w:p>
        </w:tc>
      </w:tr>
      <w:tr w:rsidR="00A5748D" w:rsidRPr="00B35245" w:rsidTr="004C7ABF">
        <w:trPr>
          <w:trHeight w:val="1610"/>
        </w:trPr>
        <w:tc>
          <w:tcPr>
            <w:tcW w:w="4002" w:type="dxa"/>
          </w:tcPr>
          <w:p w:rsidR="00A5748D" w:rsidRPr="00392ACC" w:rsidRDefault="00A5748D" w:rsidP="00CF1D25">
            <w:pPr>
              <w:pStyle w:val="NoSpacing"/>
              <w:rPr>
                <w:b/>
                <w:sz w:val="20"/>
                <w:szCs w:val="20"/>
                <w:lang w:val="fr-FR"/>
              </w:rPr>
            </w:pPr>
            <w:r w:rsidRPr="00392ACC">
              <w:rPr>
                <w:b/>
                <w:sz w:val="20"/>
                <w:szCs w:val="20"/>
                <w:lang w:val="fr-FR"/>
              </w:rPr>
              <w:t>Q26 : Quels sont les protocoles COVID-19 pour les NOUVEAUX volontaires ?</w:t>
            </w:r>
          </w:p>
        </w:tc>
        <w:tc>
          <w:tcPr>
            <w:tcW w:w="6343" w:type="dxa"/>
          </w:tcPr>
          <w:p w:rsidR="00A5748D" w:rsidRPr="00392ACC" w:rsidRDefault="00A5748D" w:rsidP="00A5748D">
            <w:pPr>
              <w:pBdr>
                <w:top w:val="nil"/>
                <w:left w:val="nil"/>
                <w:bottom w:val="nil"/>
                <w:right w:val="nil"/>
                <w:between w:val="nil"/>
              </w:pBdr>
              <w:rPr>
                <w:rFonts w:eastAsia="Times New Roman" w:cstheme="minorHAnsi"/>
                <w:sz w:val="20"/>
                <w:szCs w:val="20"/>
                <w:lang w:val="fr-FR"/>
              </w:rPr>
            </w:pPr>
            <w:r w:rsidRPr="00392ACC">
              <w:rPr>
                <w:rFonts w:eastAsia="Times New Roman" w:cstheme="minorHAnsi"/>
                <w:b/>
                <w:sz w:val="20"/>
                <w:szCs w:val="20"/>
                <w:lang w:val="fr-FR"/>
              </w:rPr>
              <w:t>Nouveaux volontaires</w:t>
            </w:r>
            <w:r w:rsidR="00BF23EE" w:rsidRPr="00392ACC">
              <w:rPr>
                <w:rFonts w:eastAsia="Times New Roman" w:cstheme="minorHAnsi"/>
                <w:sz w:val="20"/>
                <w:szCs w:val="20"/>
                <w:lang w:val="fr-FR"/>
              </w:rPr>
              <w:t xml:space="preserve"> - Validez les 2 modules</w:t>
            </w:r>
            <w:r w:rsidR="00392ACC">
              <w:rPr>
                <w:rFonts w:eastAsia="Times New Roman" w:cstheme="minorHAnsi"/>
                <w:sz w:val="20"/>
                <w:szCs w:val="20"/>
                <w:lang w:val="fr-FR"/>
              </w:rPr>
              <w:t> </w:t>
            </w:r>
            <w:r w:rsidR="00BF23EE" w:rsidRPr="00392ACC">
              <w:rPr>
                <w:rFonts w:eastAsia="Times New Roman" w:cstheme="minorHAnsi"/>
                <w:sz w:val="20"/>
                <w:szCs w:val="20"/>
                <w:lang w:val="fr-FR"/>
              </w:rPr>
              <w:t>:</w:t>
            </w:r>
          </w:p>
          <w:p w:rsidR="00A5748D" w:rsidRPr="00392ACC" w:rsidRDefault="00A5748D" w:rsidP="00365A5A">
            <w:pPr>
              <w:pStyle w:val="ListParagraph"/>
              <w:numPr>
                <w:ilvl w:val="0"/>
                <w:numId w:val="18"/>
              </w:numPr>
              <w:rPr>
                <w:sz w:val="20"/>
                <w:szCs w:val="20"/>
                <w:lang w:val="fr-FR"/>
              </w:rPr>
            </w:pPr>
            <w:r w:rsidRPr="00392ACC">
              <w:rPr>
                <w:sz w:val="20"/>
                <w:szCs w:val="20"/>
                <w:lang w:val="fr-FR"/>
              </w:rPr>
              <w:t xml:space="preserve">La formation en ligne sur la reconnaissance de la maltraitance et la négligence envers les enfants via leur </w:t>
            </w:r>
            <w:r w:rsidRPr="00392ACC">
              <w:rPr>
                <w:i/>
                <w:sz w:val="20"/>
                <w:szCs w:val="20"/>
                <w:lang w:val="fr-FR"/>
              </w:rPr>
              <w:t>compte myMCPS Classroom/Canvas</w:t>
            </w:r>
          </w:p>
          <w:p w:rsidR="00A5748D" w:rsidRPr="00392ACC" w:rsidRDefault="00A5748D" w:rsidP="00365A5A">
            <w:pPr>
              <w:pStyle w:val="ListParagraph"/>
              <w:numPr>
                <w:ilvl w:val="0"/>
                <w:numId w:val="18"/>
              </w:numPr>
              <w:rPr>
                <w:sz w:val="20"/>
                <w:szCs w:val="20"/>
                <w:lang w:val="fr-FR"/>
              </w:rPr>
            </w:pPr>
            <w:r w:rsidRPr="00392ACC">
              <w:rPr>
                <w:sz w:val="20"/>
                <w:szCs w:val="20"/>
                <w:lang w:val="fr-FR"/>
              </w:rPr>
              <w:t>(La feuille de notes indiquera 100 % pour une validation réussie)</w:t>
            </w:r>
          </w:p>
          <w:p w:rsidR="00A5748D" w:rsidRPr="00392ACC" w:rsidRDefault="00A5748D" w:rsidP="00A5748D">
            <w:pPr>
              <w:widowControl/>
              <w:numPr>
                <w:ilvl w:val="0"/>
                <w:numId w:val="15"/>
              </w:numPr>
              <w:rPr>
                <w:rFonts w:eastAsia="Times New Roman" w:cstheme="minorHAnsi"/>
                <w:sz w:val="20"/>
                <w:szCs w:val="20"/>
                <w:lang w:val="fr-FR"/>
              </w:rPr>
            </w:pPr>
            <w:r w:rsidRPr="00392ACC">
              <w:rPr>
                <w:rFonts w:eastAsia="Times New Roman" w:cstheme="minorHAnsi"/>
                <w:sz w:val="20"/>
                <w:szCs w:val="20"/>
                <w:lang w:val="fr-FR"/>
              </w:rPr>
              <w:t xml:space="preserve">La présentation d'une attestation de vaccination du COVID-19 - LA NOUVEAUTE ! </w:t>
            </w:r>
          </w:p>
          <w:p w:rsidR="00A5748D" w:rsidRPr="00392ACC" w:rsidRDefault="00A5748D" w:rsidP="00A5748D">
            <w:pPr>
              <w:ind w:left="720"/>
              <w:rPr>
                <w:rFonts w:eastAsia="Times New Roman" w:cstheme="minorHAnsi"/>
                <w:sz w:val="20"/>
                <w:szCs w:val="20"/>
                <w:lang w:val="fr-FR"/>
              </w:rPr>
            </w:pPr>
            <w:r w:rsidRPr="00392ACC">
              <w:rPr>
                <w:rFonts w:eastAsia="Times New Roman" w:cstheme="minorHAnsi"/>
                <w:sz w:val="20"/>
                <w:szCs w:val="20"/>
                <w:lang w:val="fr-FR"/>
              </w:rPr>
              <w:t>(Disponible le 20 septembre 2021)</w:t>
            </w:r>
          </w:p>
          <w:p w:rsidR="00A5748D" w:rsidRPr="00392ACC" w:rsidRDefault="00A5748D" w:rsidP="00A5748D">
            <w:pPr>
              <w:ind w:left="720"/>
              <w:rPr>
                <w:rFonts w:eastAsia="Times New Roman" w:cstheme="minorHAnsi"/>
                <w:sz w:val="20"/>
                <w:szCs w:val="20"/>
                <w:lang w:val="fr-FR"/>
              </w:rPr>
            </w:pPr>
            <w:r w:rsidRPr="00392ACC">
              <w:rPr>
                <w:rFonts w:eastAsia="Times New Roman" w:cstheme="minorHAnsi"/>
                <w:sz w:val="20"/>
                <w:szCs w:val="20"/>
                <w:lang w:val="fr-FR"/>
              </w:rPr>
              <w:t>(La feuille de notes indiquera 83,3% pour une validation réussie)</w:t>
            </w:r>
          </w:p>
          <w:p w:rsidR="00A5748D" w:rsidRPr="00392ACC" w:rsidRDefault="00A5748D" w:rsidP="00A5748D">
            <w:pPr>
              <w:rPr>
                <w:rFonts w:eastAsia="Times New Roman" w:cstheme="minorHAnsi"/>
                <w:sz w:val="20"/>
                <w:szCs w:val="20"/>
                <w:lang w:val="fr-FR"/>
              </w:rPr>
            </w:pPr>
            <w:r w:rsidRPr="00392ACC">
              <w:rPr>
                <w:rFonts w:eastAsia="Times New Roman" w:cstheme="minorHAnsi"/>
                <w:b/>
                <w:sz w:val="20"/>
                <w:szCs w:val="20"/>
                <w:lang w:val="fr-FR"/>
              </w:rPr>
              <w:t>Volontaires actuels</w:t>
            </w:r>
            <w:r w:rsidR="00BF23EE" w:rsidRPr="00392ACC">
              <w:rPr>
                <w:rFonts w:eastAsia="Times New Roman" w:cstheme="minorHAnsi"/>
                <w:sz w:val="20"/>
                <w:szCs w:val="20"/>
                <w:lang w:val="fr-FR"/>
              </w:rPr>
              <w:t xml:space="preserve"> - Complétez le nouveau module d'attestation de vaccination COVID-19 (disponible le 20 septembre 2021)</w:t>
            </w:r>
          </w:p>
          <w:p w:rsidR="00A5748D" w:rsidRPr="00392ACC" w:rsidRDefault="00A5748D" w:rsidP="00A5748D">
            <w:pPr>
              <w:rPr>
                <w:rFonts w:eastAsia="Times New Roman" w:cstheme="minorHAnsi"/>
                <w:sz w:val="20"/>
                <w:szCs w:val="20"/>
                <w:lang w:val="fr-FR"/>
              </w:rPr>
            </w:pPr>
            <w:r w:rsidRPr="00392ACC">
              <w:rPr>
                <w:rFonts w:eastAsia="Times New Roman" w:cstheme="minorHAnsi"/>
                <w:sz w:val="20"/>
                <w:szCs w:val="20"/>
                <w:lang w:val="fr-FR"/>
              </w:rPr>
              <w:t>(La feuille de notes indiquera 83,3% pour une validation réussie)</w:t>
            </w:r>
          </w:p>
          <w:p w:rsidR="00A5748D" w:rsidRPr="00392ACC" w:rsidRDefault="00A5748D" w:rsidP="00A5748D">
            <w:pPr>
              <w:rPr>
                <w:rFonts w:eastAsia="Times New Roman" w:cstheme="minorHAnsi"/>
                <w:sz w:val="20"/>
                <w:szCs w:val="20"/>
                <w:lang w:val="fr-FR"/>
              </w:rPr>
            </w:pPr>
          </w:p>
          <w:p w:rsidR="00A5748D" w:rsidRPr="00392ACC" w:rsidRDefault="00A5748D" w:rsidP="00A5748D">
            <w:pPr>
              <w:tabs>
                <w:tab w:val="left" w:pos="945"/>
              </w:tabs>
              <w:rPr>
                <w:lang w:val="fr-FR"/>
              </w:rPr>
            </w:pPr>
          </w:p>
        </w:tc>
      </w:tr>
      <w:tr w:rsidR="00A5748D" w:rsidRPr="00B35245" w:rsidTr="004C7ABF">
        <w:trPr>
          <w:trHeight w:val="1610"/>
        </w:trPr>
        <w:tc>
          <w:tcPr>
            <w:tcW w:w="4002" w:type="dxa"/>
          </w:tcPr>
          <w:p w:rsidR="00A5748D" w:rsidRPr="00392ACC" w:rsidRDefault="00A5748D" w:rsidP="00CF1D25">
            <w:pPr>
              <w:pStyle w:val="NoSpacing"/>
              <w:rPr>
                <w:b/>
                <w:sz w:val="20"/>
                <w:szCs w:val="20"/>
                <w:lang w:val="fr-FR"/>
              </w:rPr>
            </w:pPr>
            <w:r w:rsidRPr="00392ACC">
              <w:rPr>
                <w:b/>
                <w:sz w:val="20"/>
                <w:szCs w:val="20"/>
                <w:lang w:val="fr-FR"/>
              </w:rPr>
              <w:t>Q27 : Quels sont les protocoles COVID-19 pour les volontaires EXISTANTS ?</w:t>
            </w:r>
          </w:p>
        </w:tc>
        <w:tc>
          <w:tcPr>
            <w:tcW w:w="6343" w:type="dxa"/>
          </w:tcPr>
          <w:p w:rsidR="00A5748D" w:rsidRPr="00392ACC" w:rsidRDefault="00A5748D" w:rsidP="00A5748D">
            <w:pPr>
              <w:rPr>
                <w:rFonts w:eastAsia="Times New Roman" w:cstheme="minorHAnsi"/>
                <w:sz w:val="20"/>
                <w:szCs w:val="20"/>
                <w:lang w:val="fr-FR"/>
              </w:rPr>
            </w:pPr>
            <w:r w:rsidRPr="00392ACC">
              <w:rPr>
                <w:rFonts w:eastAsia="Times New Roman" w:cstheme="minorHAnsi"/>
                <w:b/>
                <w:sz w:val="20"/>
                <w:szCs w:val="20"/>
                <w:lang w:val="fr-FR"/>
              </w:rPr>
              <w:t>Volontaires existants</w:t>
            </w:r>
            <w:r w:rsidR="00BF23EE" w:rsidRPr="00392ACC">
              <w:rPr>
                <w:rFonts w:eastAsia="Times New Roman" w:cstheme="minorHAnsi"/>
                <w:sz w:val="20"/>
                <w:szCs w:val="20"/>
                <w:lang w:val="fr-FR"/>
              </w:rPr>
              <w:t xml:space="preserve"> - Effectuez le nouveau module d'attestation de vaccination COVID-19 (disponible le 20 septembre 2021)</w:t>
            </w:r>
          </w:p>
          <w:p w:rsidR="00A5748D" w:rsidRPr="00392ACC" w:rsidRDefault="00A5748D" w:rsidP="00A5748D">
            <w:pPr>
              <w:rPr>
                <w:rFonts w:eastAsia="Times New Roman" w:cstheme="minorHAnsi"/>
                <w:sz w:val="20"/>
                <w:szCs w:val="20"/>
                <w:lang w:val="fr-FR"/>
              </w:rPr>
            </w:pPr>
            <w:r w:rsidRPr="00392ACC">
              <w:rPr>
                <w:rFonts w:eastAsia="Times New Roman" w:cstheme="minorHAnsi"/>
                <w:sz w:val="20"/>
                <w:szCs w:val="20"/>
                <w:lang w:val="fr-FR"/>
              </w:rPr>
              <w:t>(La feuille de notes indiquera 83,3% pour une validation réussie)</w:t>
            </w:r>
          </w:p>
          <w:p w:rsidR="00A5748D" w:rsidRPr="00392ACC" w:rsidRDefault="00A5748D" w:rsidP="00A67D97">
            <w:pPr>
              <w:pStyle w:val="NoSpacing"/>
              <w:rPr>
                <w:b/>
                <w:sz w:val="20"/>
                <w:szCs w:val="20"/>
                <w:lang w:val="fr-FR"/>
              </w:rPr>
            </w:pPr>
          </w:p>
        </w:tc>
      </w:tr>
      <w:tr w:rsidR="00A5748D" w:rsidRPr="00B35245" w:rsidTr="004C7ABF">
        <w:trPr>
          <w:trHeight w:val="1610"/>
        </w:trPr>
        <w:tc>
          <w:tcPr>
            <w:tcW w:w="4002" w:type="dxa"/>
          </w:tcPr>
          <w:p w:rsidR="00A5748D" w:rsidRPr="00392ACC" w:rsidRDefault="00A5748D" w:rsidP="00CF1D25">
            <w:pPr>
              <w:pStyle w:val="NoSpacing"/>
              <w:rPr>
                <w:b/>
                <w:sz w:val="20"/>
                <w:szCs w:val="20"/>
                <w:lang w:val="fr-FR"/>
              </w:rPr>
            </w:pPr>
            <w:r w:rsidRPr="00392ACC">
              <w:rPr>
                <w:b/>
                <w:sz w:val="20"/>
                <w:szCs w:val="20"/>
                <w:lang w:val="fr-FR"/>
              </w:rPr>
              <w:t>Q28 : Comment les volontaires accèdent-ils aux modules d'attestation du COVID-19 ?</w:t>
            </w:r>
          </w:p>
        </w:tc>
        <w:tc>
          <w:tcPr>
            <w:tcW w:w="6343" w:type="dxa"/>
          </w:tcPr>
          <w:p w:rsidR="00A5748D" w:rsidRPr="00392ACC" w:rsidRDefault="00A5748D" w:rsidP="00A5748D">
            <w:pPr>
              <w:rPr>
                <w:rFonts w:eastAsia="Times New Roman" w:cstheme="minorHAnsi"/>
                <w:sz w:val="20"/>
                <w:szCs w:val="20"/>
                <w:lang w:val="fr-FR"/>
              </w:rPr>
            </w:pPr>
            <w:r w:rsidRPr="00392ACC">
              <w:rPr>
                <w:rFonts w:eastAsia="Times New Roman" w:cstheme="minorHAnsi"/>
                <w:sz w:val="20"/>
                <w:szCs w:val="20"/>
                <w:lang w:val="fr-FR"/>
              </w:rPr>
              <w:t>Les modules et le</w:t>
            </w:r>
            <w:r w:rsidR="00BF23EE" w:rsidRPr="00392ACC">
              <w:rPr>
                <w:rFonts w:eastAsia="Times New Roman" w:cstheme="minorHAnsi"/>
                <w:color w:val="1155CC"/>
                <w:sz w:val="20"/>
                <w:szCs w:val="20"/>
                <w:u w:val="single"/>
                <w:lang w:val="fr-FR"/>
              </w:rPr>
              <w:t xml:space="preserve"> guide de l'utilisateur</w:t>
            </w:r>
            <w:r w:rsidRPr="00392ACC">
              <w:rPr>
                <w:rFonts w:eastAsia="Times New Roman" w:cstheme="minorHAnsi"/>
                <w:sz w:val="20"/>
                <w:szCs w:val="20"/>
                <w:lang w:val="fr-FR"/>
              </w:rPr>
              <w:t xml:space="preserve"> sont disponibles sur les deux pages Internet : </w:t>
            </w:r>
            <w:hyperlink r:id="rId18">
              <w:r w:rsidRPr="00392ACC">
                <w:rPr>
                  <w:rFonts w:eastAsia="Times New Roman" w:cstheme="minorHAnsi"/>
                  <w:color w:val="1155CC"/>
                  <w:sz w:val="20"/>
                  <w:szCs w:val="20"/>
                  <w:u w:val="single"/>
                  <w:lang w:val="fr-FR"/>
                </w:rPr>
                <w:t>https://www.montgomeryschoolsmd.org/childabuseandneglect/</w:t>
              </w:r>
            </w:hyperlink>
            <w:r w:rsidRPr="00392ACC">
              <w:rPr>
                <w:rFonts w:eastAsia="Times New Roman" w:cstheme="minorHAnsi"/>
                <w:sz w:val="20"/>
                <w:szCs w:val="20"/>
                <w:lang w:val="fr-FR"/>
              </w:rPr>
              <w:t xml:space="preserve"> et</w:t>
            </w:r>
          </w:p>
          <w:p w:rsidR="00A5748D" w:rsidRPr="00392ACC" w:rsidRDefault="00B35245" w:rsidP="00A5748D">
            <w:pPr>
              <w:rPr>
                <w:rFonts w:eastAsia="Times New Roman" w:cstheme="minorHAnsi"/>
                <w:color w:val="1155CC"/>
                <w:sz w:val="20"/>
                <w:szCs w:val="20"/>
                <w:u w:val="single"/>
                <w:lang w:val="fr-FR"/>
              </w:rPr>
            </w:pPr>
            <w:hyperlink r:id="rId19">
              <w:r w:rsidR="00D802F9" w:rsidRPr="00392ACC">
                <w:rPr>
                  <w:rFonts w:eastAsia="Times New Roman" w:cstheme="minorHAnsi"/>
                  <w:color w:val="1155CC"/>
                  <w:sz w:val="20"/>
                  <w:szCs w:val="20"/>
                  <w:u w:val="single"/>
                  <w:lang w:val="fr-FR"/>
                </w:rPr>
                <w:t>https://www.montgomeryschoolsmd.org/departments/student-leadership/volunteer.aspx</w:t>
              </w:r>
            </w:hyperlink>
          </w:p>
          <w:p w:rsidR="00BD4129" w:rsidRPr="00392ACC" w:rsidRDefault="00BD4129" w:rsidP="00A5748D">
            <w:pPr>
              <w:rPr>
                <w:rFonts w:eastAsia="Times New Roman" w:cstheme="minorHAnsi"/>
                <w:b/>
                <w:sz w:val="20"/>
                <w:szCs w:val="20"/>
                <w:lang w:val="fr-FR"/>
              </w:rPr>
            </w:pPr>
          </w:p>
          <w:p w:rsidR="00BD4129" w:rsidRPr="00392ACC" w:rsidRDefault="00BD4129" w:rsidP="00BD4129">
            <w:pPr>
              <w:pBdr>
                <w:top w:val="nil"/>
                <w:left w:val="nil"/>
                <w:bottom w:val="nil"/>
                <w:right w:val="nil"/>
                <w:between w:val="nil"/>
              </w:pBdr>
              <w:rPr>
                <w:rFonts w:eastAsia="Times New Roman" w:cstheme="minorHAnsi"/>
                <w:sz w:val="20"/>
                <w:szCs w:val="20"/>
                <w:lang w:val="fr-FR"/>
              </w:rPr>
            </w:pPr>
            <w:r w:rsidRPr="00392ACC">
              <w:rPr>
                <w:rFonts w:eastAsia="Times New Roman" w:cstheme="minorHAnsi"/>
                <w:sz w:val="20"/>
                <w:szCs w:val="20"/>
                <w:lang w:val="fr-FR"/>
              </w:rPr>
              <w:t>Les volontaires qui ont validé les deux modules resteront sur la liste des volontaires approuvés et peuvent effectuer leur volontariat en fonction des besoins essentiels identifiés de l'école.</w:t>
            </w:r>
          </w:p>
          <w:p w:rsidR="00BD4129" w:rsidRPr="00392ACC" w:rsidRDefault="00BD4129" w:rsidP="00BD4129">
            <w:pPr>
              <w:pBdr>
                <w:top w:val="nil"/>
                <w:left w:val="nil"/>
                <w:bottom w:val="nil"/>
                <w:right w:val="nil"/>
                <w:between w:val="nil"/>
              </w:pBdr>
              <w:rPr>
                <w:rFonts w:eastAsia="Times New Roman" w:cstheme="minorHAnsi"/>
                <w:sz w:val="20"/>
                <w:szCs w:val="20"/>
                <w:lang w:val="fr-FR"/>
              </w:rPr>
            </w:pPr>
          </w:p>
          <w:p w:rsidR="00BD4129" w:rsidRPr="00392ACC" w:rsidRDefault="00BD4129" w:rsidP="00BD4129">
            <w:pPr>
              <w:pBdr>
                <w:top w:val="nil"/>
                <w:left w:val="nil"/>
                <w:bottom w:val="nil"/>
                <w:right w:val="nil"/>
                <w:between w:val="nil"/>
              </w:pBdr>
              <w:rPr>
                <w:rFonts w:eastAsia="Times New Roman" w:cstheme="minorHAnsi"/>
                <w:sz w:val="20"/>
                <w:szCs w:val="20"/>
                <w:lang w:val="fr-FR"/>
              </w:rPr>
            </w:pPr>
            <w:r w:rsidRPr="00392ACC">
              <w:rPr>
                <w:rFonts w:eastAsia="Times New Roman" w:cstheme="minorHAnsi"/>
                <w:sz w:val="20"/>
                <w:szCs w:val="20"/>
                <w:lang w:val="fr-FR"/>
              </w:rPr>
              <w:lastRenderedPageBreak/>
              <w:t>Les volontaires qui n'ont pas validé les deux modules ne seront plus listés.</w:t>
            </w:r>
          </w:p>
          <w:p w:rsidR="00BD4129" w:rsidRPr="00392ACC" w:rsidRDefault="00BD4129" w:rsidP="00BD4129">
            <w:pPr>
              <w:pBdr>
                <w:top w:val="nil"/>
                <w:left w:val="nil"/>
                <w:bottom w:val="nil"/>
                <w:right w:val="nil"/>
                <w:between w:val="nil"/>
              </w:pBdr>
              <w:rPr>
                <w:rFonts w:eastAsia="Times New Roman" w:cstheme="minorHAnsi"/>
                <w:sz w:val="20"/>
                <w:szCs w:val="20"/>
                <w:lang w:val="fr-FR"/>
              </w:rPr>
            </w:pPr>
          </w:p>
          <w:p w:rsidR="00BD4129" w:rsidRPr="00392ACC" w:rsidRDefault="00BD4129" w:rsidP="00BD4129">
            <w:pPr>
              <w:rPr>
                <w:rFonts w:eastAsia="Times New Roman" w:cstheme="minorHAnsi"/>
                <w:b/>
                <w:sz w:val="20"/>
                <w:szCs w:val="20"/>
                <w:lang w:val="fr-FR"/>
              </w:rPr>
            </w:pPr>
            <w:r w:rsidRPr="00392ACC">
              <w:rPr>
                <w:rFonts w:eastAsia="Times New Roman" w:cstheme="minorHAnsi"/>
                <w:sz w:val="20"/>
                <w:szCs w:val="20"/>
                <w:lang w:val="fr-FR"/>
              </w:rPr>
              <w:t>Tout volontaire qui a suivi la formation en ligne Reconnaître la maltraitance et la négligence envers les enfants (2019-2020, 2020-2021 et 2021-2022) sera réintégré à la liste des volontaires une fois le module d'attestation de vaccination contre le COVID-19 validé.</w:t>
            </w:r>
          </w:p>
        </w:tc>
      </w:tr>
    </w:tbl>
    <w:p w:rsidR="00C1404D" w:rsidRPr="00392ACC" w:rsidRDefault="00C1404D" w:rsidP="00365A5A">
      <w:pPr>
        <w:pStyle w:val="BodyText"/>
        <w:spacing w:before="179"/>
        <w:ind w:left="0" w:right="281" w:firstLine="0"/>
        <w:jc w:val="both"/>
        <w:rPr>
          <w:rFonts w:asciiTheme="minorHAnsi" w:hAnsiTheme="minorHAnsi" w:cstheme="minorHAnsi"/>
          <w:sz w:val="20"/>
          <w:szCs w:val="20"/>
          <w:lang w:val="fr-FR"/>
        </w:rPr>
      </w:pPr>
    </w:p>
    <w:sectPr w:rsidR="00C1404D" w:rsidRPr="00392ACC" w:rsidSect="00BD4129">
      <w:footerReference w:type="default" r:id="rId20"/>
      <w:type w:val="continuous"/>
      <w:pgSz w:w="12240" w:h="15840"/>
      <w:pgMar w:top="576" w:right="720" w:bottom="1008" w:left="720" w:header="720" w:footer="590"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2F9" w:rsidRDefault="00D802F9">
      <w:r>
        <w:separator/>
      </w:r>
    </w:p>
  </w:endnote>
  <w:endnote w:type="continuationSeparator" w:id="0">
    <w:p w:rsidR="00D802F9" w:rsidRDefault="00D8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85106"/>
      <w:docPartObj>
        <w:docPartGallery w:val="Page Numbers (Bottom of Page)"/>
        <w:docPartUnique/>
      </w:docPartObj>
    </w:sdtPr>
    <w:sdtEndPr>
      <w:rPr>
        <w:noProof/>
      </w:rPr>
    </w:sdtEndPr>
    <w:sdtContent>
      <w:p w:rsidR="00B35245" w:rsidRPr="00B35245" w:rsidRDefault="00B35245" w:rsidP="00B35245">
        <w:pPr>
          <w:pStyle w:val="Footer"/>
          <w:jc w:val="right"/>
        </w:pPr>
        <w:r>
          <w:rPr>
            <w:noProof/>
          </w:rPr>
          <w:pict>
            <v:shapetype id="_x0000_t202" coordsize="21600,21600" o:spt="202" path="m,l,21600r21600,l21600,xe">
              <v:stroke joinstyle="miter"/>
              <v:path gradientshapeok="t" o:connecttype="rect"/>
            </v:shapetype>
            <v:shape id="Text Box 1" o:spid="_x0000_s46081" type="#_x0000_t202" style="position:absolute;left:0;text-align:left;margin-left:38.9pt;margin-top:741.8pt;width:221.55pt;height:23.25pt;z-index:-25165721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M6qwIAAKkFAAAOAAAAZHJzL2Uyb0RvYy54bWysVO1umzAU/T9p72D5P+WjJAEUUqUhTJO6&#10;D6ndAzhggjWwme0EumnvvmsT0rTVpGkbP6xr+/rcj3O4y5uhbdCRSsUET7F/5WFEeSFKxvcp/vKQ&#10;OxFGShNekkZwmuJHqvDN6u2bZd8lNBC1aEoqEYBwlfRdimutu8R1VVHTlqgr0VEOl5WQLdGwlXu3&#10;lKQH9LZxA8+bu72QZSdFQZWC02y8xCuLX1W00J+qSlGNmhRDbtqu0q47s7qrJUn2knQ1K05pkL/I&#10;oiWMQ9AzVEY0QQfJXkG1rJBCiUpfFaJ1RVWxgtoaoBrfe1HNfU06amuB5qju3Cb1/2CLj8fPErEy&#10;xQFGnLRA0QMdNLoVA/JNd/pOJeB034GbHuAYWLaVqu5OFF8V4mJTE76naylFX1NSQnb2pXvxdMRR&#10;BmTXfxAlhCEHLSzQUMnWtA6agQAdWHo8M2NSKeAwiPzreTTDqIC7IJ4Fi5lJziXJ9LqTSr+jokXG&#10;SLEE5i06Od4pPbpOLiYYFzlrGst+w58dAOZ4ArHhqbkzWVgyf8RevI22UeiEwXzrhF6WOet8Ezrz&#10;3F/Msutss8n8nyauHyY1K0vKTZhJWH74Z8SdJD5K4iwtJRpWGjiTkpL73aaR6EhA2Ln9Tg25cHOf&#10;p2H7BbW8KMkPQu82iJ18Hi2cMA9nTrzwIsfz49t47oVxmOXPS7pjnP57SahPMRA5G8X029o8+72u&#10;jSQt0zA6GtamODo7kcRIcMtLS60mrBnti1aY9J9aAXRPRFvBGo2OatXDbgAUo+KdKB9BulKAskCf&#10;MO/AqIX8jlEPsyPF6tuBSIpR856D/M2gmQw5GbvJILyApynWGI3mRo8D6dBJtq8BefzBuFjDL1Ix&#10;q96nLCB1s4F5YIs4zS4zcC731utpwq5+AQAA//8DAFBLAwQUAAYACAAAACEALH52OeAAAAAMAQAA&#10;DwAAAGRycy9kb3ducmV2LnhtbEyPPU/DMBCGdyT+g3VIbNQOtFET4lQVggkJkYaB0YmvidX4HGK3&#10;Df8edyrj+6H3nis2sx3YCSdvHElIFgIYUuu0oU7CV/32sAbmgyKtBkco4Rc9bMrbm0Ll2p2pwtMu&#10;dCyOkM+VhD6EMefctz1a5RduRIrZ3k1WhSinjutJneO4HfijECm3ylC80KsRX3psD7ujlbD9purV&#10;/Hw0n9W+MnWdCXpPD1Le383bZ2AB53AtwwU/okMZmRp3JO3ZICFbR/IQ/ZV4SoDFxmqZZMCai7XM&#10;UuBlwf8/Uf4BAAD//wMAUEsBAi0AFAAGAAgAAAAhALaDOJL+AAAA4QEAABMAAAAAAAAAAAAAAAAA&#10;AAAAAFtDb250ZW50X1R5cGVzXS54bWxQSwECLQAUAAYACAAAACEAOP0h/9YAAACUAQAACwAAAAAA&#10;AAAAAAAAAAAvAQAAX3JlbHMvLnJlbHNQSwECLQAUAAYACAAAACEATaSTOqsCAACpBQAADgAAAAAA&#10;AAAAAAAAAAAuAgAAZHJzL2Uyb0RvYy54bWxQSwECLQAUAAYACAAAACEALH52OeAAAAAMAQAADwAA&#10;AAAAAAAAAAAAAAAFBQAAZHJzL2Rvd25yZXYueG1sUEsFBgAAAAAEAAQA8wAAABIGAAAAAA==&#10;" filled="f" stroked="f">
              <v:textbox style="mso-next-textbox:#Text Box 1" inset="0,0,0,0">
                <w:txbxContent>
                  <w:p w:rsidR="00B35245" w:rsidRPr="00412AD4" w:rsidRDefault="00B35245" w:rsidP="00B35245">
                    <w:pPr>
                      <w:spacing w:line="224" w:lineRule="exact"/>
                      <w:ind w:left="20"/>
                      <w:rPr>
                        <w:rFonts w:cstheme="minorHAnsi"/>
                        <w:spacing w:val="-1"/>
                        <w:sz w:val="20"/>
                      </w:rPr>
                    </w:pPr>
                    <w:r>
                      <w:t>Révisé le 24/09/2021</w:t>
                    </w:r>
                  </w:p>
                </w:txbxContent>
              </v:textbox>
              <w10:wrap anchorx="page" anchory="page"/>
            </v:shape>
          </w:pic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2F9" w:rsidRDefault="00D802F9">
      <w:r>
        <w:separator/>
      </w:r>
    </w:p>
  </w:footnote>
  <w:footnote w:type="continuationSeparator" w:id="0">
    <w:p w:rsidR="00D802F9" w:rsidRDefault="00D80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993"/>
    <w:multiLevelType w:val="hybridMultilevel"/>
    <w:tmpl w:val="3C48278A"/>
    <w:lvl w:ilvl="0" w:tplc="2D488BB4">
      <w:start w:val="1"/>
      <w:numFmt w:val="bullet"/>
      <w:lvlText w:val=""/>
      <w:lvlJc w:val="left"/>
      <w:pPr>
        <w:ind w:left="418" w:hanging="360"/>
      </w:pPr>
      <w:rPr>
        <w:rFonts w:ascii="Symbol" w:eastAsia="Symbol" w:hAnsi="Symbol" w:hint="default"/>
        <w:sz w:val="23"/>
        <w:szCs w:val="23"/>
      </w:rPr>
    </w:lvl>
    <w:lvl w:ilvl="1" w:tplc="08A2A4E0">
      <w:start w:val="1"/>
      <w:numFmt w:val="bullet"/>
      <w:lvlText w:val="o"/>
      <w:lvlJc w:val="left"/>
      <w:pPr>
        <w:ind w:left="778" w:hanging="360"/>
      </w:pPr>
      <w:rPr>
        <w:rFonts w:ascii="Courier New" w:eastAsia="Courier New" w:hAnsi="Courier New" w:hint="default"/>
        <w:sz w:val="23"/>
        <w:szCs w:val="23"/>
      </w:rPr>
    </w:lvl>
    <w:lvl w:ilvl="2" w:tplc="BC964FCC">
      <w:start w:val="1"/>
      <w:numFmt w:val="bullet"/>
      <w:lvlText w:val="•"/>
      <w:lvlJc w:val="left"/>
      <w:pPr>
        <w:ind w:left="1777" w:hanging="360"/>
      </w:pPr>
      <w:rPr>
        <w:rFonts w:hint="default"/>
      </w:rPr>
    </w:lvl>
    <w:lvl w:ilvl="3" w:tplc="C77C8CD0">
      <w:start w:val="1"/>
      <w:numFmt w:val="bullet"/>
      <w:lvlText w:val="•"/>
      <w:lvlJc w:val="left"/>
      <w:pPr>
        <w:ind w:left="2777" w:hanging="360"/>
      </w:pPr>
      <w:rPr>
        <w:rFonts w:hint="default"/>
      </w:rPr>
    </w:lvl>
    <w:lvl w:ilvl="4" w:tplc="97E470E2">
      <w:start w:val="1"/>
      <w:numFmt w:val="bullet"/>
      <w:lvlText w:val="•"/>
      <w:lvlJc w:val="left"/>
      <w:pPr>
        <w:ind w:left="3776" w:hanging="360"/>
      </w:pPr>
      <w:rPr>
        <w:rFonts w:hint="default"/>
      </w:rPr>
    </w:lvl>
    <w:lvl w:ilvl="5" w:tplc="FFC84302">
      <w:start w:val="1"/>
      <w:numFmt w:val="bullet"/>
      <w:lvlText w:val="•"/>
      <w:lvlJc w:val="left"/>
      <w:pPr>
        <w:ind w:left="4775" w:hanging="360"/>
      </w:pPr>
      <w:rPr>
        <w:rFonts w:hint="default"/>
      </w:rPr>
    </w:lvl>
    <w:lvl w:ilvl="6" w:tplc="39B68B98">
      <w:start w:val="1"/>
      <w:numFmt w:val="bullet"/>
      <w:lvlText w:val="•"/>
      <w:lvlJc w:val="left"/>
      <w:pPr>
        <w:ind w:left="5774" w:hanging="360"/>
      </w:pPr>
      <w:rPr>
        <w:rFonts w:hint="default"/>
      </w:rPr>
    </w:lvl>
    <w:lvl w:ilvl="7" w:tplc="B1324CCC">
      <w:start w:val="1"/>
      <w:numFmt w:val="bullet"/>
      <w:lvlText w:val="•"/>
      <w:lvlJc w:val="left"/>
      <w:pPr>
        <w:ind w:left="6773" w:hanging="360"/>
      </w:pPr>
      <w:rPr>
        <w:rFonts w:hint="default"/>
      </w:rPr>
    </w:lvl>
    <w:lvl w:ilvl="8" w:tplc="812A9148">
      <w:start w:val="1"/>
      <w:numFmt w:val="bullet"/>
      <w:lvlText w:val="•"/>
      <w:lvlJc w:val="left"/>
      <w:pPr>
        <w:ind w:left="7773" w:hanging="360"/>
      </w:pPr>
      <w:rPr>
        <w:rFonts w:hint="default"/>
      </w:rPr>
    </w:lvl>
  </w:abstractNum>
  <w:abstractNum w:abstractNumId="1" w15:restartNumberingAfterBreak="0">
    <w:nsid w:val="01E150E8"/>
    <w:multiLevelType w:val="multilevel"/>
    <w:tmpl w:val="12D4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145337"/>
    <w:multiLevelType w:val="hybridMultilevel"/>
    <w:tmpl w:val="437EA166"/>
    <w:lvl w:ilvl="0" w:tplc="3F52C01C">
      <w:start w:val="1"/>
      <w:numFmt w:val="bullet"/>
      <w:lvlText w:val=""/>
      <w:lvlJc w:val="left"/>
      <w:pPr>
        <w:ind w:left="363" w:hanging="305"/>
      </w:pPr>
      <w:rPr>
        <w:rFonts w:ascii="Symbol" w:eastAsia="Symbol" w:hAnsi="Symbol" w:hint="default"/>
        <w:sz w:val="23"/>
        <w:szCs w:val="23"/>
      </w:rPr>
    </w:lvl>
    <w:lvl w:ilvl="1" w:tplc="9272CA5E">
      <w:start w:val="1"/>
      <w:numFmt w:val="bullet"/>
      <w:lvlText w:val="•"/>
      <w:lvlJc w:val="left"/>
      <w:pPr>
        <w:ind w:left="1304" w:hanging="305"/>
      </w:pPr>
      <w:rPr>
        <w:rFonts w:hint="default"/>
      </w:rPr>
    </w:lvl>
    <w:lvl w:ilvl="2" w:tplc="31446032">
      <w:start w:val="1"/>
      <w:numFmt w:val="bullet"/>
      <w:lvlText w:val="•"/>
      <w:lvlJc w:val="left"/>
      <w:pPr>
        <w:ind w:left="2245" w:hanging="305"/>
      </w:pPr>
      <w:rPr>
        <w:rFonts w:hint="default"/>
      </w:rPr>
    </w:lvl>
    <w:lvl w:ilvl="3" w:tplc="B4B29F34">
      <w:start w:val="1"/>
      <w:numFmt w:val="bullet"/>
      <w:lvlText w:val="•"/>
      <w:lvlJc w:val="left"/>
      <w:pPr>
        <w:ind w:left="3186" w:hanging="305"/>
      </w:pPr>
      <w:rPr>
        <w:rFonts w:hint="default"/>
      </w:rPr>
    </w:lvl>
    <w:lvl w:ilvl="4" w:tplc="385A4C42">
      <w:start w:val="1"/>
      <w:numFmt w:val="bullet"/>
      <w:lvlText w:val="•"/>
      <w:lvlJc w:val="left"/>
      <w:pPr>
        <w:ind w:left="4126" w:hanging="305"/>
      </w:pPr>
      <w:rPr>
        <w:rFonts w:hint="default"/>
      </w:rPr>
    </w:lvl>
    <w:lvl w:ilvl="5" w:tplc="D5FCD9A0">
      <w:start w:val="1"/>
      <w:numFmt w:val="bullet"/>
      <w:lvlText w:val="•"/>
      <w:lvlJc w:val="left"/>
      <w:pPr>
        <w:ind w:left="5067" w:hanging="305"/>
      </w:pPr>
      <w:rPr>
        <w:rFonts w:hint="default"/>
      </w:rPr>
    </w:lvl>
    <w:lvl w:ilvl="6" w:tplc="8EA86FA8">
      <w:start w:val="1"/>
      <w:numFmt w:val="bullet"/>
      <w:lvlText w:val="•"/>
      <w:lvlJc w:val="left"/>
      <w:pPr>
        <w:ind w:left="6008" w:hanging="305"/>
      </w:pPr>
      <w:rPr>
        <w:rFonts w:hint="default"/>
      </w:rPr>
    </w:lvl>
    <w:lvl w:ilvl="7" w:tplc="D9AA0A3C">
      <w:start w:val="1"/>
      <w:numFmt w:val="bullet"/>
      <w:lvlText w:val="•"/>
      <w:lvlJc w:val="left"/>
      <w:pPr>
        <w:ind w:left="6949" w:hanging="305"/>
      </w:pPr>
      <w:rPr>
        <w:rFonts w:hint="default"/>
      </w:rPr>
    </w:lvl>
    <w:lvl w:ilvl="8" w:tplc="F5683D10">
      <w:start w:val="1"/>
      <w:numFmt w:val="bullet"/>
      <w:lvlText w:val="•"/>
      <w:lvlJc w:val="left"/>
      <w:pPr>
        <w:ind w:left="7889" w:hanging="305"/>
      </w:pPr>
      <w:rPr>
        <w:rFonts w:hint="default"/>
      </w:rPr>
    </w:lvl>
  </w:abstractNum>
  <w:abstractNum w:abstractNumId="3" w15:restartNumberingAfterBreak="0">
    <w:nsid w:val="03AE668B"/>
    <w:multiLevelType w:val="hybridMultilevel"/>
    <w:tmpl w:val="6BE22A7A"/>
    <w:lvl w:ilvl="0" w:tplc="E1063FE4">
      <w:start w:val="1"/>
      <w:numFmt w:val="bullet"/>
      <w:lvlText w:val=""/>
      <w:lvlJc w:val="left"/>
      <w:pPr>
        <w:ind w:left="354" w:hanging="288"/>
      </w:pPr>
      <w:rPr>
        <w:rFonts w:ascii="Symbol" w:eastAsia="Symbol" w:hAnsi="Symbol" w:hint="default"/>
        <w:sz w:val="23"/>
        <w:szCs w:val="23"/>
      </w:rPr>
    </w:lvl>
    <w:lvl w:ilvl="1" w:tplc="7BA2667A">
      <w:start w:val="1"/>
      <w:numFmt w:val="bullet"/>
      <w:lvlText w:val="•"/>
      <w:lvlJc w:val="left"/>
      <w:pPr>
        <w:ind w:left="1309" w:hanging="288"/>
      </w:pPr>
      <w:rPr>
        <w:rFonts w:hint="default"/>
      </w:rPr>
    </w:lvl>
    <w:lvl w:ilvl="2" w:tplc="AEEAF28E">
      <w:start w:val="1"/>
      <w:numFmt w:val="bullet"/>
      <w:lvlText w:val="•"/>
      <w:lvlJc w:val="left"/>
      <w:pPr>
        <w:ind w:left="2264" w:hanging="288"/>
      </w:pPr>
      <w:rPr>
        <w:rFonts w:hint="default"/>
      </w:rPr>
    </w:lvl>
    <w:lvl w:ilvl="3" w:tplc="B0AE82D2">
      <w:start w:val="1"/>
      <w:numFmt w:val="bullet"/>
      <w:lvlText w:val="•"/>
      <w:lvlJc w:val="left"/>
      <w:pPr>
        <w:ind w:left="3220" w:hanging="288"/>
      </w:pPr>
      <w:rPr>
        <w:rFonts w:hint="default"/>
      </w:rPr>
    </w:lvl>
    <w:lvl w:ilvl="4" w:tplc="33FA5C02">
      <w:start w:val="1"/>
      <w:numFmt w:val="bullet"/>
      <w:lvlText w:val="•"/>
      <w:lvlJc w:val="left"/>
      <w:pPr>
        <w:ind w:left="4175" w:hanging="288"/>
      </w:pPr>
      <w:rPr>
        <w:rFonts w:hint="default"/>
      </w:rPr>
    </w:lvl>
    <w:lvl w:ilvl="5" w:tplc="2E9C6752">
      <w:start w:val="1"/>
      <w:numFmt w:val="bullet"/>
      <w:lvlText w:val="•"/>
      <w:lvlJc w:val="left"/>
      <w:pPr>
        <w:ind w:left="5130" w:hanging="288"/>
      </w:pPr>
      <w:rPr>
        <w:rFonts w:hint="default"/>
      </w:rPr>
    </w:lvl>
    <w:lvl w:ilvl="6" w:tplc="2D3EE80E">
      <w:start w:val="1"/>
      <w:numFmt w:val="bullet"/>
      <w:lvlText w:val="•"/>
      <w:lvlJc w:val="left"/>
      <w:pPr>
        <w:ind w:left="6086" w:hanging="288"/>
      </w:pPr>
      <w:rPr>
        <w:rFonts w:hint="default"/>
      </w:rPr>
    </w:lvl>
    <w:lvl w:ilvl="7" w:tplc="E694717C">
      <w:start w:val="1"/>
      <w:numFmt w:val="bullet"/>
      <w:lvlText w:val="•"/>
      <w:lvlJc w:val="left"/>
      <w:pPr>
        <w:ind w:left="7041" w:hanging="288"/>
      </w:pPr>
      <w:rPr>
        <w:rFonts w:hint="default"/>
      </w:rPr>
    </w:lvl>
    <w:lvl w:ilvl="8" w:tplc="028CECF0">
      <w:start w:val="1"/>
      <w:numFmt w:val="bullet"/>
      <w:lvlText w:val="•"/>
      <w:lvlJc w:val="left"/>
      <w:pPr>
        <w:ind w:left="7996" w:hanging="288"/>
      </w:pPr>
      <w:rPr>
        <w:rFonts w:hint="default"/>
      </w:rPr>
    </w:lvl>
  </w:abstractNum>
  <w:abstractNum w:abstractNumId="4" w15:restartNumberingAfterBreak="0">
    <w:nsid w:val="1A6B3088"/>
    <w:multiLevelType w:val="hybridMultilevel"/>
    <w:tmpl w:val="039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5476C"/>
    <w:multiLevelType w:val="hybridMultilevel"/>
    <w:tmpl w:val="7102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87E63"/>
    <w:multiLevelType w:val="hybridMultilevel"/>
    <w:tmpl w:val="F76C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70420"/>
    <w:multiLevelType w:val="hybridMultilevel"/>
    <w:tmpl w:val="EDF0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17787"/>
    <w:multiLevelType w:val="hybridMultilevel"/>
    <w:tmpl w:val="A006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41070"/>
    <w:multiLevelType w:val="hybridMultilevel"/>
    <w:tmpl w:val="B956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3411E"/>
    <w:multiLevelType w:val="hybridMultilevel"/>
    <w:tmpl w:val="5C6C15DE"/>
    <w:lvl w:ilvl="0" w:tplc="520E4F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12F53"/>
    <w:multiLevelType w:val="hybridMultilevel"/>
    <w:tmpl w:val="36C22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A55D13"/>
    <w:multiLevelType w:val="hybridMultilevel"/>
    <w:tmpl w:val="E0F00844"/>
    <w:lvl w:ilvl="0" w:tplc="AD8E8F74">
      <w:start w:val="1"/>
      <w:numFmt w:val="decimal"/>
      <w:lvlText w:val="%1."/>
      <w:lvlJc w:val="left"/>
      <w:pPr>
        <w:ind w:left="878" w:hanging="360"/>
      </w:pPr>
      <w:rPr>
        <w:rFonts w:eastAsiaTheme="minorHAnsi"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3" w15:restartNumberingAfterBreak="0">
    <w:nsid w:val="5396647F"/>
    <w:multiLevelType w:val="multilevel"/>
    <w:tmpl w:val="12D4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AF12DE"/>
    <w:multiLevelType w:val="hybridMultilevel"/>
    <w:tmpl w:val="0C38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A83C55"/>
    <w:multiLevelType w:val="hybridMultilevel"/>
    <w:tmpl w:val="804676FA"/>
    <w:lvl w:ilvl="0" w:tplc="BF583F4A">
      <w:start w:val="1"/>
      <w:numFmt w:val="bullet"/>
      <w:lvlText w:val=""/>
      <w:lvlJc w:val="left"/>
      <w:pPr>
        <w:ind w:left="1146" w:hanging="288"/>
      </w:pPr>
      <w:rPr>
        <w:rFonts w:ascii="Symbol" w:eastAsia="Symbol" w:hAnsi="Symbol" w:hint="default"/>
        <w:sz w:val="23"/>
        <w:szCs w:val="23"/>
      </w:rPr>
    </w:lvl>
    <w:lvl w:ilvl="1" w:tplc="4512335C">
      <w:start w:val="1"/>
      <w:numFmt w:val="bullet"/>
      <w:lvlText w:val="•"/>
      <w:lvlJc w:val="left"/>
      <w:pPr>
        <w:ind w:left="2089" w:hanging="288"/>
      </w:pPr>
      <w:rPr>
        <w:rFonts w:hint="default"/>
      </w:rPr>
    </w:lvl>
    <w:lvl w:ilvl="2" w:tplc="A19A3838">
      <w:start w:val="1"/>
      <w:numFmt w:val="bullet"/>
      <w:lvlText w:val="•"/>
      <w:lvlJc w:val="left"/>
      <w:pPr>
        <w:ind w:left="3031" w:hanging="288"/>
      </w:pPr>
      <w:rPr>
        <w:rFonts w:hint="default"/>
      </w:rPr>
    </w:lvl>
    <w:lvl w:ilvl="3" w:tplc="407A0866">
      <w:start w:val="1"/>
      <w:numFmt w:val="bullet"/>
      <w:lvlText w:val="•"/>
      <w:lvlJc w:val="left"/>
      <w:pPr>
        <w:ind w:left="3974" w:hanging="288"/>
      </w:pPr>
      <w:rPr>
        <w:rFonts w:hint="default"/>
      </w:rPr>
    </w:lvl>
    <w:lvl w:ilvl="4" w:tplc="9D6CE692">
      <w:start w:val="1"/>
      <w:numFmt w:val="bullet"/>
      <w:lvlText w:val="•"/>
      <w:lvlJc w:val="left"/>
      <w:pPr>
        <w:ind w:left="4916" w:hanging="288"/>
      </w:pPr>
      <w:rPr>
        <w:rFonts w:hint="default"/>
      </w:rPr>
    </w:lvl>
    <w:lvl w:ilvl="5" w:tplc="367C9B08">
      <w:start w:val="1"/>
      <w:numFmt w:val="bullet"/>
      <w:lvlText w:val="•"/>
      <w:lvlJc w:val="left"/>
      <w:pPr>
        <w:ind w:left="5859" w:hanging="288"/>
      </w:pPr>
      <w:rPr>
        <w:rFonts w:hint="default"/>
      </w:rPr>
    </w:lvl>
    <w:lvl w:ilvl="6" w:tplc="30C4253C">
      <w:start w:val="1"/>
      <w:numFmt w:val="bullet"/>
      <w:lvlText w:val="•"/>
      <w:lvlJc w:val="left"/>
      <w:pPr>
        <w:ind w:left="6801" w:hanging="288"/>
      </w:pPr>
      <w:rPr>
        <w:rFonts w:hint="default"/>
      </w:rPr>
    </w:lvl>
    <w:lvl w:ilvl="7" w:tplc="E3061F16">
      <w:start w:val="1"/>
      <w:numFmt w:val="bullet"/>
      <w:lvlText w:val="•"/>
      <w:lvlJc w:val="left"/>
      <w:pPr>
        <w:ind w:left="7744" w:hanging="288"/>
      </w:pPr>
      <w:rPr>
        <w:rFonts w:hint="default"/>
      </w:rPr>
    </w:lvl>
    <w:lvl w:ilvl="8" w:tplc="FCF25FD0">
      <w:start w:val="1"/>
      <w:numFmt w:val="bullet"/>
      <w:lvlText w:val="•"/>
      <w:lvlJc w:val="left"/>
      <w:pPr>
        <w:ind w:left="8686" w:hanging="288"/>
      </w:pPr>
      <w:rPr>
        <w:rFonts w:hint="default"/>
      </w:rPr>
    </w:lvl>
  </w:abstractNum>
  <w:abstractNum w:abstractNumId="16" w15:restartNumberingAfterBreak="0">
    <w:nsid w:val="71CE3616"/>
    <w:multiLevelType w:val="hybridMultilevel"/>
    <w:tmpl w:val="5AEA569A"/>
    <w:lvl w:ilvl="0" w:tplc="CA2EDDCA">
      <w:start w:val="1"/>
      <w:numFmt w:val="bullet"/>
      <w:lvlText w:val=""/>
      <w:lvlJc w:val="left"/>
      <w:pPr>
        <w:ind w:left="418" w:hanging="360"/>
      </w:pPr>
      <w:rPr>
        <w:rFonts w:ascii="Symbol" w:eastAsia="Symbol" w:hAnsi="Symbol" w:hint="default"/>
        <w:sz w:val="23"/>
        <w:szCs w:val="23"/>
      </w:rPr>
    </w:lvl>
    <w:lvl w:ilvl="1" w:tplc="1B3E89A4">
      <w:start w:val="1"/>
      <w:numFmt w:val="bullet"/>
      <w:lvlText w:val="•"/>
      <w:lvlJc w:val="left"/>
      <w:pPr>
        <w:ind w:left="1354" w:hanging="360"/>
      </w:pPr>
      <w:rPr>
        <w:rFonts w:hint="default"/>
      </w:rPr>
    </w:lvl>
    <w:lvl w:ilvl="2" w:tplc="E55EC3F0">
      <w:start w:val="1"/>
      <w:numFmt w:val="bullet"/>
      <w:lvlText w:val="•"/>
      <w:lvlJc w:val="left"/>
      <w:pPr>
        <w:ind w:left="2289" w:hanging="360"/>
      </w:pPr>
      <w:rPr>
        <w:rFonts w:hint="default"/>
      </w:rPr>
    </w:lvl>
    <w:lvl w:ilvl="3" w:tplc="77A2282C">
      <w:start w:val="1"/>
      <w:numFmt w:val="bullet"/>
      <w:lvlText w:val="•"/>
      <w:lvlJc w:val="left"/>
      <w:pPr>
        <w:ind w:left="3224" w:hanging="360"/>
      </w:pPr>
      <w:rPr>
        <w:rFonts w:hint="default"/>
      </w:rPr>
    </w:lvl>
    <w:lvl w:ilvl="4" w:tplc="68C4C678">
      <w:start w:val="1"/>
      <w:numFmt w:val="bullet"/>
      <w:lvlText w:val="•"/>
      <w:lvlJc w:val="left"/>
      <w:pPr>
        <w:ind w:left="4159" w:hanging="360"/>
      </w:pPr>
      <w:rPr>
        <w:rFonts w:hint="default"/>
      </w:rPr>
    </w:lvl>
    <w:lvl w:ilvl="5" w:tplc="64266804">
      <w:start w:val="1"/>
      <w:numFmt w:val="bullet"/>
      <w:lvlText w:val="•"/>
      <w:lvlJc w:val="left"/>
      <w:pPr>
        <w:ind w:left="5095" w:hanging="360"/>
      </w:pPr>
      <w:rPr>
        <w:rFonts w:hint="default"/>
      </w:rPr>
    </w:lvl>
    <w:lvl w:ilvl="6" w:tplc="CD387806">
      <w:start w:val="1"/>
      <w:numFmt w:val="bullet"/>
      <w:lvlText w:val="•"/>
      <w:lvlJc w:val="left"/>
      <w:pPr>
        <w:ind w:left="6030" w:hanging="360"/>
      </w:pPr>
      <w:rPr>
        <w:rFonts w:hint="default"/>
      </w:rPr>
    </w:lvl>
    <w:lvl w:ilvl="7" w:tplc="D9C0184A">
      <w:start w:val="1"/>
      <w:numFmt w:val="bullet"/>
      <w:lvlText w:val="•"/>
      <w:lvlJc w:val="left"/>
      <w:pPr>
        <w:ind w:left="6965" w:hanging="360"/>
      </w:pPr>
      <w:rPr>
        <w:rFonts w:hint="default"/>
      </w:rPr>
    </w:lvl>
    <w:lvl w:ilvl="8" w:tplc="48AA21D4">
      <w:start w:val="1"/>
      <w:numFmt w:val="bullet"/>
      <w:lvlText w:val="•"/>
      <w:lvlJc w:val="left"/>
      <w:pPr>
        <w:ind w:left="7900" w:hanging="360"/>
      </w:pPr>
      <w:rPr>
        <w:rFonts w:hint="default"/>
      </w:rPr>
    </w:lvl>
  </w:abstractNum>
  <w:num w:numId="1">
    <w:abstractNumId w:val="2"/>
  </w:num>
  <w:num w:numId="2">
    <w:abstractNumId w:val="16"/>
  </w:num>
  <w:num w:numId="3">
    <w:abstractNumId w:val="0"/>
  </w:num>
  <w:num w:numId="4">
    <w:abstractNumId w:val="15"/>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7"/>
  </w:num>
  <w:num w:numId="10">
    <w:abstractNumId w:val="8"/>
  </w:num>
  <w:num w:numId="11">
    <w:abstractNumId w:val="4"/>
  </w:num>
  <w:num w:numId="12">
    <w:abstractNumId w:val="12"/>
  </w:num>
  <w:num w:numId="13">
    <w:abstractNumId w:val="6"/>
  </w:num>
  <w:num w:numId="14">
    <w:abstractNumId w:val="14"/>
  </w:num>
  <w:num w:numId="15">
    <w:abstractNumId w:val="1"/>
  </w:num>
  <w:num w:numId="16">
    <w:abstractNumId w:val="10"/>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6082"/>
    <o:shapelayout v:ext="edit">
      <o:idmap v:ext="edit" data="45"/>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35A4D"/>
    <w:rsid w:val="00044C48"/>
    <w:rsid w:val="00066EB9"/>
    <w:rsid w:val="0009345B"/>
    <w:rsid w:val="000A0406"/>
    <w:rsid w:val="000C0129"/>
    <w:rsid w:val="00102FFB"/>
    <w:rsid w:val="00103342"/>
    <w:rsid w:val="00133EBF"/>
    <w:rsid w:val="00137DDD"/>
    <w:rsid w:val="001413BF"/>
    <w:rsid w:val="0014488D"/>
    <w:rsid w:val="00147220"/>
    <w:rsid w:val="0015453B"/>
    <w:rsid w:val="001551FC"/>
    <w:rsid w:val="001649C6"/>
    <w:rsid w:val="001C1C14"/>
    <w:rsid w:val="001E677B"/>
    <w:rsid w:val="001F087A"/>
    <w:rsid w:val="001F602E"/>
    <w:rsid w:val="00224430"/>
    <w:rsid w:val="002429F0"/>
    <w:rsid w:val="00256D13"/>
    <w:rsid w:val="002B1CDD"/>
    <w:rsid w:val="002B438A"/>
    <w:rsid w:val="002E6DC7"/>
    <w:rsid w:val="00347CB4"/>
    <w:rsid w:val="00365A5A"/>
    <w:rsid w:val="00390FAC"/>
    <w:rsid w:val="00392ACC"/>
    <w:rsid w:val="00412AD4"/>
    <w:rsid w:val="0047482F"/>
    <w:rsid w:val="004C7ABF"/>
    <w:rsid w:val="004E2D1D"/>
    <w:rsid w:val="00536E3C"/>
    <w:rsid w:val="00542824"/>
    <w:rsid w:val="005524FE"/>
    <w:rsid w:val="005642A8"/>
    <w:rsid w:val="00596039"/>
    <w:rsid w:val="005B35AE"/>
    <w:rsid w:val="005D0064"/>
    <w:rsid w:val="005E1A1F"/>
    <w:rsid w:val="00616441"/>
    <w:rsid w:val="0062589A"/>
    <w:rsid w:val="0063390D"/>
    <w:rsid w:val="00633B8A"/>
    <w:rsid w:val="006343FD"/>
    <w:rsid w:val="00636C2B"/>
    <w:rsid w:val="00653A61"/>
    <w:rsid w:val="00653C36"/>
    <w:rsid w:val="0065785D"/>
    <w:rsid w:val="00676073"/>
    <w:rsid w:val="00681506"/>
    <w:rsid w:val="006B4C6D"/>
    <w:rsid w:val="007333F5"/>
    <w:rsid w:val="00813FBF"/>
    <w:rsid w:val="0081695D"/>
    <w:rsid w:val="008172A8"/>
    <w:rsid w:val="00842CFA"/>
    <w:rsid w:val="00852CD3"/>
    <w:rsid w:val="008577DC"/>
    <w:rsid w:val="00871443"/>
    <w:rsid w:val="00880337"/>
    <w:rsid w:val="00885BFB"/>
    <w:rsid w:val="008B3258"/>
    <w:rsid w:val="008D67F4"/>
    <w:rsid w:val="00902684"/>
    <w:rsid w:val="00937C55"/>
    <w:rsid w:val="00966EF8"/>
    <w:rsid w:val="009D4B99"/>
    <w:rsid w:val="009E6061"/>
    <w:rsid w:val="009F1633"/>
    <w:rsid w:val="009F703F"/>
    <w:rsid w:val="00A41ECD"/>
    <w:rsid w:val="00A46376"/>
    <w:rsid w:val="00A46611"/>
    <w:rsid w:val="00A5748D"/>
    <w:rsid w:val="00A614D9"/>
    <w:rsid w:val="00A67D97"/>
    <w:rsid w:val="00AB215A"/>
    <w:rsid w:val="00AC060E"/>
    <w:rsid w:val="00B07CB9"/>
    <w:rsid w:val="00B17AC0"/>
    <w:rsid w:val="00B35245"/>
    <w:rsid w:val="00B35A4D"/>
    <w:rsid w:val="00B36717"/>
    <w:rsid w:val="00B46D30"/>
    <w:rsid w:val="00B55011"/>
    <w:rsid w:val="00B56112"/>
    <w:rsid w:val="00B810C6"/>
    <w:rsid w:val="00B878A5"/>
    <w:rsid w:val="00BA6E3F"/>
    <w:rsid w:val="00BD4129"/>
    <w:rsid w:val="00BD7AB4"/>
    <w:rsid w:val="00BE6AA2"/>
    <w:rsid w:val="00BF23EE"/>
    <w:rsid w:val="00C1404D"/>
    <w:rsid w:val="00C3754F"/>
    <w:rsid w:val="00C55BB3"/>
    <w:rsid w:val="00C71494"/>
    <w:rsid w:val="00C71C9F"/>
    <w:rsid w:val="00C87E6B"/>
    <w:rsid w:val="00CF1D25"/>
    <w:rsid w:val="00D52514"/>
    <w:rsid w:val="00D71CE6"/>
    <w:rsid w:val="00D802F9"/>
    <w:rsid w:val="00DB42B3"/>
    <w:rsid w:val="00DB501C"/>
    <w:rsid w:val="00DB59EE"/>
    <w:rsid w:val="00E007F8"/>
    <w:rsid w:val="00E42187"/>
    <w:rsid w:val="00EA0263"/>
    <w:rsid w:val="00EC0B85"/>
    <w:rsid w:val="00F0119C"/>
    <w:rsid w:val="00F56BB3"/>
    <w:rsid w:val="00FB09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14:docId w14:val="6BA1E5B1"/>
  <w15:docId w15:val="{DEF43AA5-BBF0-4057-908B-C3F96880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6D13"/>
  </w:style>
  <w:style w:type="paragraph" w:styleId="Heading1">
    <w:name w:val="heading 1"/>
    <w:basedOn w:val="Normal"/>
    <w:uiPriority w:val="1"/>
    <w:qFormat/>
    <w:rsid w:val="00256D13"/>
    <w:pPr>
      <w:spacing w:before="69"/>
      <w:ind w:left="287"/>
      <w:outlineLvl w:val="0"/>
    </w:pPr>
    <w:rPr>
      <w:rFonts w:ascii="Times New Roman" w:eastAsia="Times New Roman" w:hAnsi="Times New Roman"/>
      <w:b/>
      <w:bCs/>
      <w:sz w:val="24"/>
      <w:szCs w:val="24"/>
    </w:rPr>
  </w:style>
  <w:style w:type="paragraph" w:styleId="Heading2">
    <w:name w:val="heading 2"/>
    <w:basedOn w:val="Normal"/>
    <w:uiPriority w:val="1"/>
    <w:qFormat/>
    <w:rsid w:val="00256D13"/>
    <w:pPr>
      <w:spacing w:before="59"/>
      <w:ind w:left="395" w:hanging="675"/>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56D13"/>
    <w:pPr>
      <w:ind w:left="418" w:hanging="360"/>
    </w:pPr>
    <w:rPr>
      <w:rFonts w:ascii="Times New Roman" w:eastAsia="Times New Roman" w:hAnsi="Times New Roman"/>
      <w:sz w:val="23"/>
      <w:szCs w:val="23"/>
    </w:rPr>
  </w:style>
  <w:style w:type="paragraph" w:styleId="ListParagraph">
    <w:name w:val="List Paragraph"/>
    <w:basedOn w:val="Normal"/>
    <w:uiPriority w:val="1"/>
    <w:qFormat/>
    <w:rsid w:val="00256D13"/>
  </w:style>
  <w:style w:type="paragraph" w:customStyle="1" w:styleId="TableParagraph">
    <w:name w:val="Table Paragraph"/>
    <w:basedOn w:val="Normal"/>
    <w:uiPriority w:val="1"/>
    <w:qFormat/>
    <w:rsid w:val="00256D13"/>
  </w:style>
  <w:style w:type="paragraph" w:styleId="Header">
    <w:name w:val="header"/>
    <w:basedOn w:val="Normal"/>
    <w:link w:val="HeaderChar"/>
    <w:uiPriority w:val="99"/>
    <w:unhideWhenUsed/>
    <w:rsid w:val="006B4C6D"/>
    <w:pPr>
      <w:tabs>
        <w:tab w:val="center" w:pos="4680"/>
        <w:tab w:val="right" w:pos="9360"/>
      </w:tabs>
    </w:pPr>
  </w:style>
  <w:style w:type="character" w:customStyle="1" w:styleId="HeaderChar">
    <w:name w:val="Header Char"/>
    <w:basedOn w:val="DefaultParagraphFont"/>
    <w:link w:val="Header"/>
    <w:uiPriority w:val="99"/>
    <w:rsid w:val="006B4C6D"/>
  </w:style>
  <w:style w:type="paragraph" w:styleId="Footer">
    <w:name w:val="footer"/>
    <w:basedOn w:val="Normal"/>
    <w:link w:val="FooterChar"/>
    <w:uiPriority w:val="99"/>
    <w:unhideWhenUsed/>
    <w:rsid w:val="006B4C6D"/>
    <w:pPr>
      <w:tabs>
        <w:tab w:val="center" w:pos="4680"/>
        <w:tab w:val="right" w:pos="9360"/>
      </w:tabs>
    </w:pPr>
  </w:style>
  <w:style w:type="character" w:customStyle="1" w:styleId="FooterChar">
    <w:name w:val="Footer Char"/>
    <w:basedOn w:val="DefaultParagraphFont"/>
    <w:link w:val="Footer"/>
    <w:uiPriority w:val="99"/>
    <w:rsid w:val="006B4C6D"/>
  </w:style>
  <w:style w:type="paragraph" w:styleId="BalloonText">
    <w:name w:val="Balloon Text"/>
    <w:basedOn w:val="Normal"/>
    <w:link w:val="BalloonTextChar"/>
    <w:uiPriority w:val="99"/>
    <w:semiHidden/>
    <w:unhideWhenUsed/>
    <w:rsid w:val="00B36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717"/>
    <w:rPr>
      <w:rFonts w:ascii="Segoe UI" w:hAnsi="Segoe UI" w:cs="Segoe UI"/>
      <w:sz w:val="18"/>
      <w:szCs w:val="18"/>
    </w:rPr>
  </w:style>
  <w:style w:type="character" w:styleId="Hyperlink">
    <w:name w:val="Hyperlink"/>
    <w:basedOn w:val="DefaultParagraphFont"/>
    <w:uiPriority w:val="99"/>
    <w:unhideWhenUsed/>
    <w:rsid w:val="0062589A"/>
    <w:rPr>
      <w:color w:val="0000FF"/>
      <w:u w:val="single"/>
    </w:rPr>
  </w:style>
  <w:style w:type="character" w:styleId="FollowedHyperlink">
    <w:name w:val="FollowedHyperlink"/>
    <w:basedOn w:val="DefaultParagraphFont"/>
    <w:uiPriority w:val="99"/>
    <w:semiHidden/>
    <w:unhideWhenUsed/>
    <w:rsid w:val="00D52514"/>
    <w:rPr>
      <w:color w:val="800080" w:themeColor="followedHyperlink"/>
      <w:u w:val="single"/>
    </w:rPr>
  </w:style>
  <w:style w:type="table" w:styleId="TableGrid">
    <w:name w:val="Table Grid"/>
    <w:basedOn w:val="TableNormal"/>
    <w:uiPriority w:val="39"/>
    <w:rsid w:val="00C37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754F"/>
  </w:style>
  <w:style w:type="character" w:customStyle="1" w:styleId="UnresolvedMention1">
    <w:name w:val="Unresolved Mention1"/>
    <w:basedOn w:val="DefaultParagraphFont"/>
    <w:uiPriority w:val="99"/>
    <w:semiHidden/>
    <w:unhideWhenUsed/>
    <w:rsid w:val="005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311355">
      <w:bodyDiv w:val="1"/>
      <w:marLeft w:val="0"/>
      <w:marRight w:val="0"/>
      <w:marTop w:val="0"/>
      <w:marBottom w:val="0"/>
      <w:divBdr>
        <w:top w:val="none" w:sz="0" w:space="0" w:color="auto"/>
        <w:left w:val="none" w:sz="0" w:space="0" w:color="auto"/>
        <w:bottom w:val="none" w:sz="0" w:space="0" w:color="auto"/>
        <w:right w:val="none" w:sz="0" w:space="0" w:color="auto"/>
      </w:divBdr>
    </w:div>
    <w:div w:id="550196403">
      <w:bodyDiv w:val="1"/>
      <w:marLeft w:val="0"/>
      <w:marRight w:val="0"/>
      <w:marTop w:val="0"/>
      <w:marBottom w:val="0"/>
      <w:divBdr>
        <w:top w:val="none" w:sz="0" w:space="0" w:color="auto"/>
        <w:left w:val="none" w:sz="0" w:space="0" w:color="auto"/>
        <w:bottom w:val="none" w:sz="0" w:space="0" w:color="auto"/>
        <w:right w:val="none" w:sz="0" w:space="0" w:color="auto"/>
      </w:divBdr>
    </w:div>
    <w:div w:id="1176773666">
      <w:bodyDiv w:val="1"/>
      <w:marLeft w:val="0"/>
      <w:marRight w:val="0"/>
      <w:marTop w:val="0"/>
      <w:marBottom w:val="0"/>
      <w:divBdr>
        <w:top w:val="none" w:sz="0" w:space="0" w:color="auto"/>
        <w:left w:val="none" w:sz="0" w:space="0" w:color="auto"/>
        <w:bottom w:val="none" w:sz="0" w:space="0" w:color="auto"/>
        <w:right w:val="none" w:sz="0" w:space="0" w:color="auto"/>
      </w:divBdr>
    </w:div>
    <w:div w:id="1189296071">
      <w:bodyDiv w:val="1"/>
      <w:marLeft w:val="0"/>
      <w:marRight w:val="0"/>
      <w:marTop w:val="0"/>
      <w:marBottom w:val="0"/>
      <w:divBdr>
        <w:top w:val="none" w:sz="0" w:space="0" w:color="auto"/>
        <w:left w:val="none" w:sz="0" w:space="0" w:color="auto"/>
        <w:bottom w:val="none" w:sz="0" w:space="0" w:color="auto"/>
        <w:right w:val="none" w:sz="0" w:space="0" w:color="auto"/>
      </w:divBdr>
    </w:div>
    <w:div w:id="1289386520">
      <w:bodyDiv w:val="1"/>
      <w:marLeft w:val="0"/>
      <w:marRight w:val="0"/>
      <w:marTop w:val="0"/>
      <w:marBottom w:val="0"/>
      <w:divBdr>
        <w:top w:val="none" w:sz="0" w:space="0" w:color="auto"/>
        <w:left w:val="none" w:sz="0" w:space="0" w:color="auto"/>
        <w:bottom w:val="none" w:sz="0" w:space="0" w:color="auto"/>
        <w:right w:val="none" w:sz="0" w:space="0" w:color="auto"/>
      </w:divBdr>
    </w:div>
    <w:div w:id="1707674235">
      <w:bodyDiv w:val="1"/>
      <w:marLeft w:val="0"/>
      <w:marRight w:val="0"/>
      <w:marTop w:val="0"/>
      <w:marBottom w:val="0"/>
      <w:divBdr>
        <w:top w:val="none" w:sz="0" w:space="0" w:color="auto"/>
        <w:left w:val="none" w:sz="0" w:space="0" w:color="auto"/>
        <w:bottom w:val="none" w:sz="0" w:space="0" w:color="auto"/>
        <w:right w:val="none" w:sz="0" w:space="0" w:color="auto"/>
      </w:divBdr>
    </w:div>
    <w:div w:id="1873302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ntgomeryschoolsmd.org/childabuseandneglect/" TargetMode="External"/><Relationship Id="rId13" Type="http://schemas.openxmlformats.org/officeDocument/2006/relationships/hyperlink" Target="https://mcpsmd.catalog.instructure.com/browse/public/interns" TargetMode="External"/><Relationship Id="rId18" Type="http://schemas.openxmlformats.org/officeDocument/2006/relationships/hyperlink" Target="https://www.montgomeryschoolsmd.org/childabuseandneglec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ontgomeryschoolsmd.org/childabuseandneglect/" TargetMode="External"/><Relationship Id="rId12" Type="http://schemas.openxmlformats.org/officeDocument/2006/relationships/hyperlink" Target="https://drive.google.com/a/mcpsmd.net/file/d/0B3Jt9XTRHnktZ3gyNTdBbFEzcXM/view?usp=sharing" TargetMode="External"/><Relationship Id="rId17" Type="http://schemas.openxmlformats.org/officeDocument/2006/relationships/hyperlink" Target="mailto:Backgroundscreening@mcpsmd.org" TargetMode="External"/><Relationship Id="rId2" Type="http://schemas.openxmlformats.org/officeDocument/2006/relationships/styles" Target="styles.xml"/><Relationship Id="rId16" Type="http://schemas.openxmlformats.org/officeDocument/2006/relationships/hyperlink" Target="mailto:Backgroundscreening@mcpsmd.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gomeryschoolsmd.org/childabuseandneglect/" TargetMode="External"/><Relationship Id="rId5" Type="http://schemas.openxmlformats.org/officeDocument/2006/relationships/footnotes" Target="footnotes.xml"/><Relationship Id="rId15" Type="http://schemas.openxmlformats.org/officeDocument/2006/relationships/hyperlink" Target="mailto:Backgroundscreening@mcpsmd.org" TargetMode="External"/><Relationship Id="rId10" Type="http://schemas.openxmlformats.org/officeDocument/2006/relationships/image" Target="media/image1.png"/><Relationship Id="rId19" Type="http://schemas.openxmlformats.org/officeDocument/2006/relationships/hyperlink" Target="https://www.montgomeryschoolsmd.org/departments/student-leadership/volunteer.aspx" TargetMode="External"/><Relationship Id="rId4" Type="http://schemas.openxmlformats.org/officeDocument/2006/relationships/webSettings" Target="webSettings.xml"/><Relationship Id="rId9" Type="http://schemas.openxmlformats.org/officeDocument/2006/relationships/hyperlink" Target="https://www.montgomeryschoolsmd.org/childabuseandneglect/" TargetMode="External"/><Relationship Id="rId14" Type="http://schemas.openxmlformats.org/officeDocument/2006/relationships/hyperlink" Target="https://www.montgomeryschoolsmd.org/departments/security/fingerpr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 Jonathan T</dc:creator>
  <cp:lastModifiedBy>Rodriguez, Sandra</cp:lastModifiedBy>
  <cp:revision>7</cp:revision>
  <cp:lastPrinted>2021-09-24T18:43:00Z</cp:lastPrinted>
  <dcterms:created xsi:type="dcterms:W3CDTF">2021-09-27T15:42:00Z</dcterms:created>
  <dcterms:modified xsi:type="dcterms:W3CDTF">2021-09-29T20:09:00Z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LastSaved">
    <vt:filetime>2018-07-27T00:00:00Z</vt:filetime>
  </property>
</Properties>
</file>